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20" w:lineRule="exact"/>
        <w:jc w:val="center"/>
        <w:rPr>
          <w:rFonts w:ascii="华文中宋" w:hAnsi="华文中宋" w:eastAsia="华文中宋"/>
          <w:b/>
          <w:sz w:val="30"/>
          <w:szCs w:val="30"/>
        </w:rPr>
      </w:pPr>
      <w:r>
        <w:rPr>
          <w:rFonts w:hint="eastAsia" w:ascii="华文中宋" w:hAnsi="华文中宋" w:eastAsia="华文中宋"/>
          <w:b/>
          <w:sz w:val="30"/>
          <w:szCs w:val="30"/>
        </w:rPr>
        <w:t>浙江科技学院关于开展考风考纪主题教育的通知</w:t>
      </w:r>
    </w:p>
    <w:p>
      <w:pPr>
        <w:spacing w:line="440" w:lineRule="exact"/>
        <w:jc w:val="left"/>
        <w:rPr>
          <w:rFonts w:ascii="仿宋" w:hAnsi="仿宋" w:eastAsia="仿宋"/>
          <w:b/>
          <w:sz w:val="28"/>
          <w:szCs w:val="28"/>
        </w:rPr>
      </w:pPr>
      <w:r>
        <w:rPr>
          <w:rFonts w:hint="eastAsia" w:ascii="仿宋" w:hAnsi="仿宋" w:eastAsia="仿宋"/>
          <w:b/>
          <w:sz w:val="28"/>
          <w:szCs w:val="28"/>
        </w:rPr>
        <w:t>各二级学院、安吉校区：</w:t>
      </w:r>
    </w:p>
    <w:p>
      <w:pPr>
        <w:spacing w:line="440" w:lineRule="exact"/>
        <w:ind w:firstLine="532" w:firstLineChars="190"/>
        <w:jc w:val="left"/>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23</w:t>
      </w:r>
      <w:r>
        <w:rPr>
          <w:rFonts w:hint="eastAsia" w:ascii="仿宋" w:hAnsi="仿宋" w:eastAsia="仿宋"/>
          <w:sz w:val="28"/>
          <w:szCs w:val="28"/>
        </w:rPr>
        <w:t>年</w:t>
      </w:r>
      <w:r>
        <w:rPr>
          <w:rFonts w:hint="eastAsia" w:ascii="仿宋" w:hAnsi="仿宋" w:eastAsia="仿宋"/>
          <w:sz w:val="28"/>
          <w:szCs w:val="28"/>
          <w:lang w:val="en-US" w:eastAsia="zh-CN"/>
        </w:rPr>
        <w:t>秋</w:t>
      </w:r>
      <w:r>
        <w:rPr>
          <w:rFonts w:hint="eastAsia" w:ascii="仿宋" w:hAnsi="仿宋" w:eastAsia="仿宋"/>
          <w:sz w:val="28"/>
          <w:szCs w:val="28"/>
        </w:rPr>
        <w:t>季学期期末</w:t>
      </w:r>
      <w:r>
        <w:rPr>
          <w:rFonts w:hint="eastAsia" w:ascii="仿宋" w:hAnsi="仿宋" w:eastAsia="仿宋"/>
          <w:sz w:val="28"/>
          <w:szCs w:val="28"/>
          <w:lang w:val="en-US" w:eastAsia="zh-CN"/>
        </w:rPr>
        <w:t>集中</w:t>
      </w:r>
      <w:r>
        <w:rPr>
          <w:rFonts w:hint="eastAsia" w:ascii="仿宋" w:hAnsi="仿宋" w:eastAsia="仿宋"/>
          <w:sz w:val="28"/>
          <w:szCs w:val="28"/>
        </w:rPr>
        <w:t>考试将于</w:t>
      </w:r>
      <w:r>
        <w:rPr>
          <w:rFonts w:hint="eastAsia" w:ascii="仿宋" w:hAnsi="仿宋" w:eastAsia="仿宋"/>
          <w:color w:val="FF0000"/>
          <w:sz w:val="28"/>
          <w:szCs w:val="28"/>
        </w:rPr>
        <w:t>202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15</w:t>
      </w:r>
      <w:r>
        <w:rPr>
          <w:rFonts w:hint="eastAsia" w:ascii="仿宋" w:hAnsi="仿宋" w:eastAsia="仿宋"/>
          <w:color w:val="FF0000"/>
          <w:sz w:val="28"/>
          <w:szCs w:val="28"/>
        </w:rPr>
        <w:t>日至</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23</w:t>
      </w:r>
      <w:r>
        <w:rPr>
          <w:rFonts w:hint="eastAsia" w:ascii="仿宋" w:hAnsi="仿宋" w:eastAsia="仿宋"/>
          <w:color w:val="FF0000"/>
          <w:sz w:val="28"/>
          <w:szCs w:val="28"/>
        </w:rPr>
        <w:t>日</w:t>
      </w:r>
      <w:r>
        <w:rPr>
          <w:rFonts w:hint="eastAsia" w:ascii="仿宋" w:hAnsi="仿宋" w:eastAsia="仿宋"/>
          <w:sz w:val="28"/>
          <w:szCs w:val="28"/>
        </w:rPr>
        <w:t>进行。为进一步加强考风建设、严肃考试纪律、规范期末考试秩序，防止和杜绝学生考试违纪、作弊现象，维护考试的公平、公正，维护学校优良的学风、校风，经研究，决定开展考风考纪主题教育周系列活动。请各学院、安吉校区精心组织、周密安排、力求实效，要求覆盖各班级、落实到个人，进一步增强学生的自我教育</w:t>
      </w:r>
      <w:r>
        <w:rPr>
          <w:rFonts w:hint="eastAsia" w:ascii="仿宋" w:hAnsi="仿宋" w:eastAsia="仿宋"/>
          <w:sz w:val="28"/>
          <w:szCs w:val="28"/>
          <w:lang w:val="en-US" w:eastAsia="zh-CN"/>
        </w:rPr>
        <w:t>和</w:t>
      </w:r>
      <w:r>
        <w:rPr>
          <w:rFonts w:hint="eastAsia" w:ascii="仿宋" w:hAnsi="仿宋" w:eastAsia="仿宋"/>
          <w:sz w:val="28"/>
          <w:szCs w:val="28"/>
        </w:rPr>
        <w:t>自我管理。现将有关事宜通知如下：</w:t>
      </w:r>
    </w:p>
    <w:p>
      <w:pPr>
        <w:spacing w:beforeLines="50" w:afterLines="50" w:line="440" w:lineRule="exact"/>
        <w:jc w:val="left"/>
        <w:rPr>
          <w:rFonts w:ascii="黑体" w:hAnsi="黑体" w:eastAsia="黑体"/>
          <w:sz w:val="28"/>
          <w:szCs w:val="28"/>
        </w:rPr>
      </w:pPr>
      <w:r>
        <w:rPr>
          <w:rFonts w:hint="eastAsia" w:ascii="黑体" w:hAnsi="黑体" w:eastAsia="黑体"/>
          <w:sz w:val="28"/>
          <w:szCs w:val="28"/>
        </w:rPr>
        <w:t>一、活动对象及时间安排</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活动对象：全体学生</w:t>
      </w:r>
    </w:p>
    <w:p>
      <w:pPr>
        <w:spacing w:line="440" w:lineRule="exact"/>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rPr>
        <w:t>活动时间：</w:t>
      </w:r>
      <w:r>
        <w:rPr>
          <w:rFonts w:hint="eastAsia" w:ascii="仿宋" w:hAnsi="仿宋" w:eastAsia="仿宋"/>
          <w:sz w:val="28"/>
          <w:szCs w:val="28"/>
          <w:lang w:val="en-US" w:eastAsia="zh-CN"/>
        </w:rPr>
        <w:t>12月中旬起</w:t>
      </w:r>
    </w:p>
    <w:p>
      <w:pPr>
        <w:spacing w:beforeLines="50" w:afterLines="50" w:line="440" w:lineRule="exact"/>
        <w:jc w:val="left"/>
        <w:rPr>
          <w:rFonts w:ascii="黑体" w:hAnsi="黑体" w:eastAsia="黑体"/>
          <w:sz w:val="28"/>
          <w:szCs w:val="28"/>
        </w:rPr>
      </w:pPr>
      <w:r>
        <w:rPr>
          <w:rFonts w:hint="eastAsia" w:ascii="黑体" w:hAnsi="黑体" w:eastAsia="黑体"/>
          <w:sz w:val="28"/>
          <w:szCs w:val="28"/>
        </w:rPr>
        <w:t>二、活动内容及活动形式</w:t>
      </w:r>
      <w:bookmarkStart w:id="0" w:name="_GoBack"/>
      <w:bookmarkEnd w:id="0"/>
    </w:p>
    <w:p>
      <w:pPr>
        <w:spacing w:beforeLines="50" w:afterLines="50" w:line="440" w:lineRule="exact"/>
        <w:ind w:firstLine="555"/>
        <w:jc w:val="left"/>
        <w:rPr>
          <w:rFonts w:ascii="仿宋" w:hAnsi="仿宋" w:eastAsia="仿宋"/>
          <w:sz w:val="28"/>
          <w:szCs w:val="28"/>
        </w:rPr>
      </w:pPr>
      <w:r>
        <w:rPr>
          <w:rFonts w:hint="eastAsia" w:ascii="仿宋" w:hAnsi="仿宋" w:eastAsia="仿宋"/>
          <w:sz w:val="28"/>
          <w:szCs w:val="28"/>
        </w:rPr>
        <w:t>1.召开考风考纪教育主题班会</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各学院、安吉校区组织各班级自行召开考风考纪教育主题班会，班主任需全程参与，教育内容围绕《刑法修正案（九）》、《国家教育考试违规处理办法》、《普通高等学校学生管理规定》、《浙江科技学院学生考试违规的认定与处理细则》浙科院教〔2017〕47号、《浙江科技学院诚信考试规定（修订）》浙科院教〔2017〕48号、《浙江科技学院关于进一步加强教风学风建设的专项行动计划》浙科院〔2015〕24号等文件（参考附件一到四）。务必让每一位同学了解违纪作弊的严重后果，理解诚信考试的深刻内涵，养成诚实守信的文明之风。班会结束后，班主任及班级每位同学需在</w:t>
      </w:r>
      <w:r>
        <w:rPr>
          <w:rFonts w:hint="eastAsia" w:ascii="仿宋" w:hAnsi="仿宋" w:eastAsia="仿宋" w:cs="宋体"/>
          <w:kern w:val="0"/>
          <w:sz w:val="28"/>
          <w:szCs w:val="28"/>
        </w:rPr>
        <w:t>《</w:t>
      </w:r>
      <w:r>
        <w:rPr>
          <w:rFonts w:hint="eastAsia" w:ascii="仿宋" w:hAnsi="仿宋" w:eastAsia="仿宋"/>
          <w:sz w:val="28"/>
          <w:szCs w:val="28"/>
        </w:rPr>
        <w:t>考风考纪教育主题班会</w:t>
      </w:r>
      <w:r>
        <w:rPr>
          <w:rFonts w:hint="eastAsia" w:ascii="仿宋" w:hAnsi="仿宋" w:eastAsia="仿宋" w:cs="宋体"/>
          <w:kern w:val="0"/>
          <w:sz w:val="28"/>
          <w:szCs w:val="28"/>
        </w:rPr>
        <w:t>记录表》（附件五）上</w:t>
      </w:r>
      <w:r>
        <w:rPr>
          <w:rFonts w:hint="eastAsia" w:ascii="仿宋" w:hAnsi="仿宋" w:eastAsia="仿宋"/>
          <w:sz w:val="28"/>
          <w:szCs w:val="28"/>
        </w:rPr>
        <w:t>签字，</w:t>
      </w:r>
      <w:r>
        <w:rPr>
          <w:rFonts w:hint="eastAsia" w:ascii="仿宋" w:hAnsi="仿宋" w:eastAsia="仿宋"/>
          <w:color w:val="FF0000"/>
          <w:sz w:val="28"/>
          <w:szCs w:val="28"/>
        </w:rPr>
        <w:t>禁止代签</w:t>
      </w:r>
      <w:r>
        <w:rPr>
          <w:rFonts w:hint="eastAsia" w:ascii="仿宋" w:hAnsi="仿宋" w:eastAsia="仿宋"/>
          <w:sz w:val="28"/>
          <w:szCs w:val="28"/>
        </w:rPr>
        <w:t>。</w:t>
      </w:r>
    </w:p>
    <w:p>
      <w:pPr>
        <w:spacing w:beforeLines="50" w:afterLines="50" w:line="440" w:lineRule="exact"/>
        <w:ind w:firstLine="555"/>
        <w:jc w:val="left"/>
        <w:rPr>
          <w:rFonts w:ascii="仿宋" w:hAnsi="仿宋" w:eastAsia="仿宋"/>
          <w:sz w:val="28"/>
          <w:szCs w:val="28"/>
        </w:rPr>
      </w:pPr>
      <w:r>
        <w:rPr>
          <w:rFonts w:hint="eastAsia" w:ascii="仿宋" w:hAnsi="仿宋" w:eastAsia="仿宋"/>
          <w:sz w:val="28"/>
          <w:szCs w:val="28"/>
        </w:rPr>
        <w:t>2.重温诚信考试考风考纪承诺</w:t>
      </w:r>
    </w:p>
    <w:p>
      <w:pPr>
        <w:spacing w:beforeLines="50" w:afterLines="50" w:line="440" w:lineRule="exact"/>
        <w:ind w:firstLine="555"/>
        <w:jc w:val="left"/>
        <w:rPr>
          <w:rFonts w:ascii="仿宋" w:hAnsi="仿宋" w:eastAsia="仿宋"/>
          <w:sz w:val="28"/>
          <w:szCs w:val="28"/>
        </w:rPr>
      </w:pPr>
      <w:r>
        <w:rPr>
          <w:rFonts w:hint="eastAsia" w:ascii="仿宋" w:hAnsi="仿宋" w:eastAsia="仿宋"/>
          <w:sz w:val="28"/>
          <w:szCs w:val="28"/>
        </w:rPr>
        <w:t>要求各班级组织全班同学重温诚信考试考风考纪承诺，并签订《诚信考试考风考纪承诺书》，必须由班级学生本人签名，</w:t>
      </w:r>
      <w:r>
        <w:rPr>
          <w:rFonts w:hint="eastAsia" w:ascii="仿宋" w:hAnsi="仿宋" w:eastAsia="仿宋"/>
          <w:color w:val="FF0000"/>
          <w:sz w:val="28"/>
          <w:szCs w:val="28"/>
        </w:rPr>
        <w:t>禁止代签</w:t>
      </w:r>
      <w:r>
        <w:rPr>
          <w:rFonts w:hint="eastAsia" w:ascii="仿宋" w:hAnsi="仿宋" w:eastAsia="仿宋"/>
          <w:sz w:val="28"/>
          <w:szCs w:val="28"/>
        </w:rPr>
        <w:t>，一经发现，直接记录进入诚信档案。</w:t>
      </w:r>
    </w:p>
    <w:p>
      <w:pPr>
        <w:spacing w:beforeLines="50" w:afterLines="50" w:line="440" w:lineRule="exact"/>
        <w:ind w:firstLine="562" w:firstLineChars="200"/>
        <w:jc w:val="left"/>
        <w:rPr>
          <w:rFonts w:hint="eastAsia" w:ascii="仿宋" w:hAnsi="仿宋" w:eastAsia="仿宋"/>
          <w:b/>
          <w:sz w:val="28"/>
          <w:szCs w:val="28"/>
        </w:rPr>
      </w:pPr>
    </w:p>
    <w:p>
      <w:pPr>
        <w:spacing w:line="440" w:lineRule="exact"/>
        <w:ind w:firstLine="562" w:firstLineChars="200"/>
        <w:jc w:val="left"/>
        <w:rPr>
          <w:rFonts w:ascii="仿宋" w:hAnsi="仿宋" w:eastAsia="仿宋"/>
          <w:b/>
          <w:color w:val="FF0000"/>
          <w:sz w:val="28"/>
          <w:szCs w:val="28"/>
        </w:rPr>
      </w:pPr>
      <w:r>
        <w:rPr>
          <w:rFonts w:hint="eastAsia" w:ascii="仿宋" w:hAnsi="仿宋" w:eastAsia="仿宋"/>
          <w:b/>
          <w:color w:val="FF0000"/>
          <w:sz w:val="28"/>
          <w:szCs w:val="28"/>
        </w:rPr>
        <w:t>以上内容务必落实到位，材料由二级学院、安吉校区统一收回，并自行留底保管。</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期末来临，请及时提醒同学复习功课，积极备考。考生必须带齐有效证件（学生证或身份证）才能参加考试，一卡通不能作为有效考试证件。若有证件遗失者，请提前到相关部门办理补办手续，考试现场不办理任何证件、证明。</w:t>
      </w:r>
    </w:p>
    <w:p>
      <w:pPr>
        <w:spacing w:line="440" w:lineRule="exact"/>
        <w:ind w:firstLine="560" w:firstLineChars="200"/>
        <w:rPr>
          <w:rFonts w:ascii="仿宋" w:hAnsi="仿宋" w:eastAsia="仿宋"/>
          <w:sz w:val="28"/>
          <w:szCs w:val="28"/>
        </w:rPr>
      </w:pPr>
    </w:p>
    <w:p>
      <w:pPr>
        <w:widowControl/>
        <w:spacing w:line="440" w:lineRule="exact"/>
        <w:jc w:val="left"/>
        <w:rPr>
          <w:rFonts w:ascii="仿宋" w:hAnsi="仿宋" w:eastAsia="仿宋" w:cs="宋体"/>
          <w:kern w:val="0"/>
          <w:sz w:val="28"/>
          <w:szCs w:val="28"/>
        </w:rPr>
      </w:pPr>
      <w:r>
        <w:rPr>
          <w:rFonts w:ascii="仿宋" w:hAnsi="仿宋" w:eastAsia="仿宋" w:cs="宋体"/>
          <w:kern w:val="0"/>
          <w:sz w:val="28"/>
          <w:szCs w:val="28"/>
        </w:rPr>
        <w:t>附件一：教育部《国家教育考试违规处理办法有关规定节录》</w:t>
      </w:r>
    </w:p>
    <w:p>
      <w:pPr>
        <w:widowControl/>
        <w:spacing w:line="440" w:lineRule="exact"/>
        <w:jc w:val="left"/>
        <w:rPr>
          <w:rFonts w:ascii="仿宋" w:hAnsi="仿宋" w:eastAsia="仿宋" w:cs="宋体"/>
          <w:kern w:val="0"/>
          <w:sz w:val="28"/>
          <w:szCs w:val="28"/>
        </w:rPr>
      </w:pPr>
      <w:r>
        <w:rPr>
          <w:rFonts w:ascii="仿宋" w:hAnsi="仿宋" w:eastAsia="仿宋" w:cs="宋体"/>
          <w:kern w:val="0"/>
          <w:sz w:val="28"/>
          <w:szCs w:val="28"/>
        </w:rPr>
        <w:t>附件</w:t>
      </w:r>
      <w:r>
        <w:rPr>
          <w:rFonts w:hint="eastAsia" w:ascii="仿宋" w:hAnsi="仿宋" w:eastAsia="仿宋" w:cs="宋体"/>
          <w:kern w:val="0"/>
          <w:sz w:val="28"/>
          <w:szCs w:val="28"/>
        </w:rPr>
        <w:t>二</w:t>
      </w:r>
      <w:r>
        <w:rPr>
          <w:rFonts w:ascii="仿宋" w:hAnsi="仿宋" w:eastAsia="仿宋" w:cs="宋体"/>
          <w:kern w:val="0"/>
          <w:sz w:val="28"/>
          <w:szCs w:val="28"/>
        </w:rPr>
        <w:t>：</w:t>
      </w:r>
      <w:r>
        <w:rPr>
          <w:rFonts w:hint="eastAsia" w:ascii="仿宋" w:hAnsi="仿宋" w:eastAsia="仿宋" w:cs="宋体"/>
          <w:kern w:val="0"/>
          <w:sz w:val="28"/>
          <w:szCs w:val="28"/>
        </w:rPr>
        <w:t>浙江科技学院学士学位授予工作细则</w:t>
      </w:r>
    </w:p>
    <w:p>
      <w:pPr>
        <w:widowControl/>
        <w:spacing w:line="440" w:lineRule="exact"/>
        <w:jc w:val="left"/>
        <w:rPr>
          <w:rFonts w:ascii="仿宋" w:hAnsi="仿宋" w:eastAsia="仿宋" w:cs="宋体"/>
          <w:kern w:val="0"/>
          <w:sz w:val="28"/>
          <w:szCs w:val="28"/>
        </w:rPr>
      </w:pPr>
      <w:r>
        <w:rPr>
          <w:rFonts w:ascii="仿宋" w:hAnsi="仿宋" w:eastAsia="仿宋" w:cs="宋体"/>
          <w:kern w:val="0"/>
          <w:sz w:val="28"/>
          <w:szCs w:val="28"/>
        </w:rPr>
        <w:t>附件</w:t>
      </w:r>
      <w:r>
        <w:rPr>
          <w:rFonts w:hint="eastAsia" w:ascii="仿宋" w:hAnsi="仿宋" w:eastAsia="仿宋" w:cs="宋体"/>
          <w:kern w:val="0"/>
          <w:sz w:val="28"/>
          <w:szCs w:val="28"/>
        </w:rPr>
        <w:t>三</w:t>
      </w:r>
      <w:r>
        <w:rPr>
          <w:rFonts w:ascii="仿宋" w:hAnsi="仿宋" w:eastAsia="仿宋" w:cs="宋体"/>
          <w:kern w:val="0"/>
          <w:sz w:val="28"/>
          <w:szCs w:val="28"/>
        </w:rPr>
        <w:t>：</w:t>
      </w:r>
      <w:r>
        <w:rPr>
          <w:rFonts w:hint="eastAsia" w:ascii="仿宋" w:hAnsi="仿宋" w:eastAsia="仿宋" w:cs="宋体"/>
          <w:kern w:val="0"/>
          <w:sz w:val="28"/>
          <w:szCs w:val="28"/>
        </w:rPr>
        <w:t>《</w:t>
      </w:r>
      <w:r>
        <w:rPr>
          <w:rFonts w:ascii="仿宋" w:hAnsi="仿宋" w:eastAsia="仿宋" w:cs="宋体"/>
          <w:kern w:val="0"/>
          <w:sz w:val="28"/>
          <w:szCs w:val="28"/>
        </w:rPr>
        <w:t>浙江科技学院考生守则</w:t>
      </w:r>
      <w:r>
        <w:rPr>
          <w:rFonts w:hint="eastAsia" w:ascii="仿宋" w:hAnsi="仿宋" w:eastAsia="仿宋" w:cs="宋体"/>
          <w:kern w:val="0"/>
          <w:sz w:val="28"/>
          <w:szCs w:val="28"/>
        </w:rPr>
        <w:t>》《诚信考试考生须知》</w:t>
      </w:r>
    </w:p>
    <w:p>
      <w:pPr>
        <w:widowControl/>
        <w:spacing w:line="440" w:lineRule="exact"/>
        <w:jc w:val="left"/>
        <w:rPr>
          <w:rFonts w:ascii="仿宋" w:hAnsi="仿宋" w:eastAsia="仿宋" w:cs="宋体"/>
          <w:kern w:val="0"/>
          <w:sz w:val="28"/>
          <w:szCs w:val="28"/>
        </w:rPr>
      </w:pPr>
      <w:r>
        <w:rPr>
          <w:rFonts w:ascii="仿宋" w:hAnsi="仿宋" w:eastAsia="仿宋" w:cs="宋体"/>
          <w:kern w:val="0"/>
          <w:sz w:val="28"/>
          <w:szCs w:val="28"/>
        </w:rPr>
        <w:t>附件</w:t>
      </w:r>
      <w:r>
        <w:rPr>
          <w:rFonts w:hint="eastAsia" w:ascii="仿宋" w:hAnsi="仿宋" w:eastAsia="仿宋" w:cs="宋体"/>
          <w:kern w:val="0"/>
          <w:sz w:val="28"/>
          <w:szCs w:val="28"/>
        </w:rPr>
        <w:t>四</w:t>
      </w:r>
      <w:r>
        <w:rPr>
          <w:rFonts w:ascii="仿宋" w:hAnsi="仿宋" w:eastAsia="仿宋" w:cs="宋体"/>
          <w:kern w:val="0"/>
          <w:sz w:val="28"/>
          <w:szCs w:val="28"/>
        </w:rPr>
        <w:t>：浙江科技学院考试违规的认定与处理细则</w:t>
      </w:r>
    </w:p>
    <w:p>
      <w:pPr>
        <w:widowControl/>
        <w:spacing w:line="440" w:lineRule="exact"/>
        <w:jc w:val="left"/>
        <w:rPr>
          <w:rFonts w:ascii="仿宋" w:hAnsi="仿宋" w:eastAsia="仿宋" w:cs="宋体"/>
          <w:kern w:val="0"/>
          <w:sz w:val="28"/>
          <w:szCs w:val="28"/>
        </w:rPr>
      </w:pPr>
      <w:r>
        <w:rPr>
          <w:rFonts w:hint="eastAsia" w:ascii="仿宋" w:hAnsi="仿宋" w:eastAsia="仿宋" w:cs="宋体"/>
          <w:kern w:val="0"/>
          <w:sz w:val="28"/>
          <w:szCs w:val="28"/>
        </w:rPr>
        <w:t>附件五：《</w:t>
      </w:r>
      <w:r>
        <w:rPr>
          <w:rFonts w:hint="eastAsia" w:ascii="仿宋" w:hAnsi="仿宋" w:eastAsia="仿宋"/>
          <w:sz w:val="28"/>
          <w:szCs w:val="28"/>
        </w:rPr>
        <w:t>考风考纪教育主题班会</w:t>
      </w:r>
      <w:r>
        <w:rPr>
          <w:rFonts w:hint="eastAsia" w:ascii="仿宋" w:hAnsi="仿宋" w:eastAsia="仿宋" w:cs="宋体"/>
          <w:kern w:val="0"/>
          <w:sz w:val="28"/>
          <w:szCs w:val="28"/>
        </w:rPr>
        <w:t>记录表》</w:t>
      </w:r>
    </w:p>
    <w:p>
      <w:pPr>
        <w:widowControl/>
        <w:spacing w:line="440" w:lineRule="exact"/>
        <w:jc w:val="left"/>
        <w:rPr>
          <w:rFonts w:ascii="仿宋" w:hAnsi="仿宋" w:eastAsia="仿宋" w:cs="宋体"/>
          <w:kern w:val="0"/>
          <w:sz w:val="28"/>
          <w:szCs w:val="28"/>
        </w:rPr>
      </w:pPr>
      <w:r>
        <w:rPr>
          <w:rFonts w:hint="eastAsia" w:ascii="仿宋" w:hAnsi="仿宋" w:eastAsia="仿宋" w:cs="宋体"/>
          <w:kern w:val="0"/>
          <w:sz w:val="28"/>
          <w:szCs w:val="28"/>
        </w:rPr>
        <w:t>附件六：《诚信考试考风考纪承诺书》</w:t>
      </w:r>
    </w:p>
    <w:p>
      <w:pPr>
        <w:widowControl/>
        <w:spacing w:line="440" w:lineRule="exact"/>
        <w:jc w:val="left"/>
        <w:rPr>
          <w:rFonts w:ascii="仿宋" w:hAnsi="仿宋" w:eastAsia="仿宋" w:cs="宋体"/>
          <w:kern w:val="0"/>
          <w:sz w:val="28"/>
          <w:szCs w:val="28"/>
        </w:rPr>
      </w:pPr>
    </w:p>
    <w:p>
      <w:pPr>
        <w:widowControl/>
        <w:spacing w:line="440" w:lineRule="exact"/>
        <w:jc w:val="left"/>
        <w:rPr>
          <w:rFonts w:ascii="仿宋" w:hAnsi="仿宋" w:eastAsia="仿宋" w:cs="宋体"/>
          <w:kern w:val="0"/>
          <w:sz w:val="28"/>
          <w:szCs w:val="28"/>
        </w:rPr>
      </w:pPr>
    </w:p>
    <w:p>
      <w:pPr>
        <w:widowControl/>
        <w:spacing w:line="440" w:lineRule="exact"/>
        <w:jc w:val="left"/>
        <w:rPr>
          <w:rFonts w:ascii="仿宋" w:hAnsi="仿宋" w:eastAsia="仿宋" w:cs="宋体"/>
          <w:kern w:val="0"/>
          <w:sz w:val="28"/>
          <w:szCs w:val="28"/>
        </w:rPr>
      </w:pPr>
    </w:p>
    <w:p>
      <w:pPr>
        <w:widowControl/>
        <w:spacing w:line="440" w:lineRule="exact"/>
        <w:jc w:val="left"/>
        <w:rPr>
          <w:rFonts w:ascii="仿宋" w:hAnsi="仿宋" w:eastAsia="仿宋" w:cs="宋体"/>
          <w:kern w:val="0"/>
          <w:sz w:val="28"/>
          <w:szCs w:val="28"/>
        </w:rPr>
      </w:pPr>
    </w:p>
    <w:p>
      <w:pPr>
        <w:widowControl/>
        <w:spacing w:line="440" w:lineRule="exact"/>
        <w:jc w:val="left"/>
        <w:rPr>
          <w:rFonts w:ascii="仿宋" w:hAnsi="仿宋" w:eastAsia="仿宋" w:cs="宋体"/>
          <w:kern w:val="0"/>
          <w:sz w:val="28"/>
          <w:szCs w:val="28"/>
        </w:rPr>
      </w:pPr>
    </w:p>
    <w:p>
      <w:pPr>
        <w:spacing w:line="440" w:lineRule="exact"/>
        <w:rPr>
          <w:rFonts w:ascii="仿宋" w:hAnsi="仿宋" w:eastAsia="仿宋"/>
          <w:sz w:val="28"/>
          <w:szCs w:val="28"/>
        </w:rPr>
      </w:pPr>
    </w:p>
    <w:p>
      <w:pPr>
        <w:spacing w:line="440" w:lineRule="exact"/>
        <w:ind w:right="560" w:firstLine="6592" w:firstLineChars="2345"/>
        <w:rPr>
          <w:rFonts w:ascii="仿宋" w:hAnsi="仿宋" w:eastAsia="仿宋"/>
          <w:b/>
          <w:sz w:val="28"/>
          <w:szCs w:val="28"/>
        </w:rPr>
      </w:pPr>
      <w:r>
        <w:rPr>
          <w:rFonts w:hint="eastAsia" w:ascii="仿宋" w:hAnsi="仿宋" w:eastAsia="仿宋"/>
          <w:b/>
          <w:sz w:val="28"/>
          <w:szCs w:val="28"/>
        </w:rPr>
        <w:t>学生处</w:t>
      </w:r>
    </w:p>
    <w:p>
      <w:pPr>
        <w:spacing w:line="440" w:lineRule="exact"/>
        <w:ind w:firstLine="562" w:firstLineChars="200"/>
        <w:jc w:val="center"/>
        <w:rPr>
          <w:rFonts w:hint="eastAsia" w:ascii="仿宋" w:hAnsi="仿宋" w:eastAsia="仿宋"/>
          <w:b/>
          <w:sz w:val="28"/>
          <w:szCs w:val="28"/>
        </w:rPr>
      </w:pPr>
      <w:r>
        <w:rPr>
          <w:rFonts w:hint="eastAsia" w:ascii="仿宋" w:hAnsi="仿宋" w:eastAsia="仿宋"/>
          <w:b/>
          <w:sz w:val="28"/>
          <w:szCs w:val="28"/>
          <w:lang w:val="en-US" w:eastAsia="zh-CN"/>
        </w:rPr>
        <w:t xml:space="preserve">                                     </w:t>
      </w:r>
      <w:r>
        <w:rPr>
          <w:rFonts w:hint="eastAsia" w:ascii="仿宋" w:hAnsi="仿宋" w:eastAsia="仿宋"/>
          <w:b/>
          <w:sz w:val="28"/>
          <w:szCs w:val="28"/>
          <w:lang w:eastAsia="zh-CN"/>
        </w:rPr>
        <w:t>202</w:t>
      </w:r>
      <w:r>
        <w:rPr>
          <w:rFonts w:hint="eastAsia" w:ascii="仿宋" w:hAnsi="仿宋" w:eastAsia="仿宋"/>
          <w:b/>
          <w:sz w:val="28"/>
          <w:szCs w:val="28"/>
          <w:lang w:val="en-US" w:eastAsia="zh-CN"/>
        </w:rPr>
        <w:t>3</w:t>
      </w:r>
      <w:r>
        <w:rPr>
          <w:rFonts w:hint="eastAsia" w:ascii="仿宋" w:hAnsi="仿宋" w:eastAsia="仿宋"/>
          <w:b/>
          <w:sz w:val="28"/>
          <w:szCs w:val="28"/>
        </w:rPr>
        <w:t>年</w:t>
      </w:r>
      <w:r>
        <w:rPr>
          <w:rFonts w:hint="eastAsia" w:ascii="仿宋" w:hAnsi="仿宋" w:eastAsia="仿宋"/>
          <w:b/>
          <w:sz w:val="28"/>
          <w:szCs w:val="28"/>
          <w:lang w:val="en-US" w:eastAsia="zh-CN"/>
        </w:rPr>
        <w:t>12</w:t>
      </w:r>
      <w:r>
        <w:rPr>
          <w:rFonts w:hint="eastAsia" w:ascii="仿宋" w:hAnsi="仿宋" w:eastAsia="仿宋"/>
          <w:b/>
          <w:sz w:val="28"/>
          <w:szCs w:val="28"/>
        </w:rPr>
        <w:t>月</w:t>
      </w: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hint="eastAsia" w:ascii="仿宋" w:hAnsi="仿宋" w:eastAsia="仿宋"/>
          <w:b/>
          <w:sz w:val="28"/>
          <w:szCs w:val="28"/>
        </w:rPr>
      </w:pPr>
    </w:p>
    <w:p>
      <w:pPr>
        <w:spacing w:line="440" w:lineRule="exact"/>
        <w:ind w:firstLine="562" w:firstLineChars="200"/>
        <w:jc w:val="right"/>
        <w:rPr>
          <w:rFonts w:ascii="仿宋" w:hAnsi="仿宋" w:eastAsia="仿宋"/>
          <w:b/>
          <w:sz w:val="28"/>
          <w:szCs w:val="28"/>
        </w:rPr>
      </w:pPr>
    </w:p>
    <w:p>
      <w:pPr>
        <w:widowControl/>
        <w:spacing w:line="520" w:lineRule="exact"/>
        <w:rPr>
          <w:rFonts w:ascii="宋体" w:hAnsi="宋体" w:cs="宋体"/>
          <w:kern w:val="0"/>
          <w:sz w:val="24"/>
          <w:szCs w:val="32"/>
        </w:rPr>
      </w:pPr>
      <w:r>
        <w:rPr>
          <w:rFonts w:hint="eastAsia" w:ascii="宋体" w:hAnsi="宋体" w:cs="宋体"/>
          <w:kern w:val="0"/>
          <w:sz w:val="24"/>
          <w:szCs w:val="32"/>
        </w:rPr>
        <w:t xml:space="preserve">附件一：          </w:t>
      </w:r>
    </w:p>
    <w:p>
      <w:pPr>
        <w:widowControl/>
        <w:spacing w:line="520" w:lineRule="exact"/>
        <w:jc w:val="center"/>
        <w:rPr>
          <w:rFonts w:ascii="宋体" w:hAnsi="宋体" w:cs="宋体"/>
          <w:b/>
          <w:color w:val="FF0000"/>
          <w:kern w:val="0"/>
          <w:sz w:val="28"/>
          <w:szCs w:val="36"/>
        </w:rPr>
      </w:pPr>
      <w:r>
        <w:rPr>
          <w:rFonts w:hint="eastAsia" w:ascii="宋体" w:hAnsi="宋体" w:cs="宋体"/>
          <w:b/>
          <w:color w:val="FF0000"/>
          <w:kern w:val="0"/>
          <w:sz w:val="28"/>
          <w:szCs w:val="36"/>
        </w:rPr>
        <w:t>教育部《国家教育考试违规处理办法》有关规定节录</w:t>
      </w:r>
    </w:p>
    <w:p>
      <w:pPr>
        <w:widowControl/>
        <w:spacing w:before="100" w:beforeAutospacing="1" w:after="120" w:line="360" w:lineRule="exact"/>
        <w:ind w:firstLine="720" w:firstLineChars="300"/>
        <w:jc w:val="left"/>
        <w:rPr>
          <w:rFonts w:ascii="宋体" w:hAnsi="宋体" w:cs="宋体"/>
          <w:sz w:val="24"/>
          <w:szCs w:val="32"/>
        </w:rPr>
      </w:pPr>
      <w:r>
        <w:rPr>
          <w:rFonts w:hint="eastAsia" w:ascii="宋体" w:hAnsi="宋体" w:cs="宋体"/>
          <w:sz w:val="24"/>
          <w:szCs w:val="32"/>
        </w:rPr>
        <w:t>第五条　考生不遵守考场纪律，不服从考试工作人员的安排与要求，有下列行为之一的，应当认定为</w:t>
      </w:r>
      <w:r>
        <w:rPr>
          <w:rFonts w:hint="eastAsia" w:ascii="宋体" w:hAnsi="宋体" w:cs="宋体"/>
          <w:sz w:val="24"/>
          <w:szCs w:val="32"/>
          <w:highlight w:val="yellow"/>
        </w:rPr>
        <w:t>考试违纪</w:t>
      </w:r>
      <w:r>
        <w:rPr>
          <w:rFonts w:hint="eastAsia" w:ascii="宋体" w:hAnsi="宋体" w:cs="宋体"/>
          <w:sz w:val="24"/>
          <w:szCs w:val="32"/>
        </w:rPr>
        <w:t xml:space="preserve">：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（一）携带规定以外的物品进入考场或者未放在指定位置的；</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（二）未在规定的座位参加考试的；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（三）考试开始信号发出前答题或者考试结束信号发出后继续答题的；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（四）在考试过程中旁窥、交头接耳、互打暗号或者手势的；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（五）在考场或者教育考试机构禁止的范围内，喧哗、吸烟或者实施其他影响考场秩序的行为的；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（六）未经考试工作人员同意在考试过程中擅自离开考场的；</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（七）将试卷、答卷（含答题卡、答题纸等，下同）、草稿纸等考试用纸带出考场的；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（八）用规定以外的笔或者纸答题或者在试卷规定以外的地方书写姓名、考号或者以其他方式在答卷上标记信息的；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（九）其他违反考场规则但尚未构成作弊的行为。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第六条　考生违背考试公平、公正原则，在考试过程中有下列行为之一的，应当认定为</w:t>
      </w:r>
      <w:r>
        <w:rPr>
          <w:rFonts w:hint="eastAsia" w:ascii="宋体" w:hAnsi="宋体" w:cs="宋体"/>
          <w:sz w:val="24"/>
          <w:szCs w:val="32"/>
          <w:highlight w:val="yellow"/>
        </w:rPr>
        <w:t>考试作弊</w:t>
      </w:r>
      <w:r>
        <w:rPr>
          <w:rFonts w:hint="eastAsia" w:ascii="宋体" w:hAnsi="宋体" w:cs="宋体"/>
          <w:sz w:val="24"/>
          <w:szCs w:val="32"/>
        </w:rPr>
        <w:t>：</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（一）携带与考试内容相关的材料或者存储有与考试内容相关资料的电子设备参加考试的；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（二）抄袭或者协助他人抄袭试题答案或者与考试内容相关的资料的；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（三）抢夺、窃取他人试卷、答卷或者胁迫他人为自己抄袭提供方便的；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（四）携带具有发送或者接收信息功能的设备的；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（五）由他人冒名代替参加考试的；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（六）故意销毁试卷、答卷或者考试材料的；</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（七）在答卷上填写与本人身份不符的姓名、考号等信息的；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（八）传、接物品或者交换试卷、答卷、草稿纸的；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（九）其他以不正当手段获得或者试图获得试题答案、考试成绩的行为。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第七条 教育考试机构、考试工作人员在考试过程中或者在考试结束后发现下列行为之一的，应当认定相关的考生实施了考试作弊行为：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（一）通过伪造证件、证明、档案及其他材料获得考试资格、加分资格和考试成绩的；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（二）评卷过程中被认定为答案雷同的；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（三）考场纪律混乱、考试秩序失控，出现大面积考试作弊现象的；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（四）考试工作人员协助实施作弊行为，事后查实的；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（五）其他应认定为作弊的行为。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第八条 考生及其他人员应当自觉维护考试秩序，服从考试工作人员的管理，不得有下列扰乱考试秩序的行为：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（一）故意扰乱考点、考场、评卷场所等考试工作场所秩序；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（二）拒绝、妨碍考试工作人员履行管理职责； </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（三）威胁、侮辱、诽谤、诬陷或者以其他方式侵害考试工作人员、其他考生合法权益的行为；</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（四）故意损坏考场设施设备；</w:t>
      </w:r>
    </w:p>
    <w:p>
      <w:pPr>
        <w:widowControl/>
        <w:spacing w:before="100" w:beforeAutospacing="1" w:after="120" w:line="360" w:lineRule="exact"/>
        <w:ind w:firstLine="480" w:firstLineChars="200"/>
        <w:jc w:val="left"/>
        <w:rPr>
          <w:rFonts w:ascii="宋体" w:hAnsi="宋体" w:cs="宋体"/>
          <w:sz w:val="24"/>
          <w:szCs w:val="32"/>
        </w:rPr>
      </w:pPr>
      <w:r>
        <w:rPr>
          <w:rFonts w:hint="eastAsia" w:ascii="宋体" w:hAnsi="宋体" w:cs="宋体"/>
          <w:sz w:val="24"/>
          <w:szCs w:val="32"/>
        </w:rPr>
        <w:t xml:space="preserve">（五）其他扰乱考试管理秩序的行为。 </w:t>
      </w:r>
    </w:p>
    <w:p>
      <w:pPr>
        <w:widowControl/>
        <w:spacing w:before="100" w:beforeAutospacing="1" w:after="120" w:line="360" w:lineRule="exact"/>
        <w:ind w:firstLine="645"/>
        <w:jc w:val="left"/>
        <w:rPr>
          <w:rFonts w:ascii="宋体" w:hAnsi="宋体" w:cs="宋体"/>
          <w:sz w:val="24"/>
          <w:szCs w:val="32"/>
        </w:rPr>
      </w:pPr>
    </w:p>
    <w:p>
      <w:pPr>
        <w:widowControl/>
        <w:spacing w:before="100" w:beforeAutospacing="1" w:after="120" w:line="360" w:lineRule="exact"/>
        <w:ind w:firstLine="645"/>
        <w:jc w:val="left"/>
        <w:rPr>
          <w:rFonts w:ascii="宋体" w:hAnsi="宋体" w:cs="宋体"/>
          <w:sz w:val="24"/>
          <w:szCs w:val="32"/>
        </w:rPr>
      </w:pPr>
    </w:p>
    <w:p>
      <w:pPr>
        <w:widowControl/>
        <w:spacing w:line="400" w:lineRule="exact"/>
        <w:rPr>
          <w:rFonts w:ascii="宋体" w:hAnsi="宋体" w:cs="宋体"/>
          <w:sz w:val="24"/>
          <w:szCs w:val="32"/>
        </w:rPr>
      </w:pPr>
    </w:p>
    <w:p>
      <w:pPr>
        <w:widowControl/>
        <w:spacing w:line="400" w:lineRule="exact"/>
        <w:rPr>
          <w:rFonts w:ascii="宋体" w:hAnsi="宋体" w:cs="宋体"/>
          <w:sz w:val="24"/>
          <w:szCs w:val="32"/>
        </w:rPr>
      </w:pPr>
    </w:p>
    <w:p>
      <w:pPr>
        <w:widowControl/>
        <w:spacing w:line="400" w:lineRule="exact"/>
        <w:rPr>
          <w:rFonts w:ascii="宋体" w:hAnsi="宋体" w:cs="宋体"/>
          <w:sz w:val="24"/>
          <w:szCs w:val="32"/>
        </w:rPr>
      </w:pPr>
    </w:p>
    <w:p>
      <w:pPr>
        <w:widowControl/>
        <w:spacing w:line="400" w:lineRule="exact"/>
        <w:rPr>
          <w:rFonts w:ascii="宋体" w:hAnsi="宋体" w:cs="宋体"/>
          <w:sz w:val="24"/>
          <w:szCs w:val="32"/>
        </w:rPr>
      </w:pPr>
    </w:p>
    <w:p>
      <w:pPr>
        <w:widowControl/>
        <w:spacing w:line="400" w:lineRule="exact"/>
        <w:rPr>
          <w:rFonts w:ascii="宋体" w:hAnsi="宋体"/>
          <w:color w:val="000000"/>
          <w:sz w:val="24"/>
          <w:szCs w:val="32"/>
        </w:rPr>
      </w:pPr>
      <w:r>
        <w:rPr>
          <w:rFonts w:hint="eastAsia" w:ascii="宋体" w:hAnsi="宋体"/>
          <w:sz w:val="24"/>
          <w:szCs w:val="32"/>
        </w:rPr>
        <w:t xml:space="preserve">附件二：          </w:t>
      </w:r>
    </w:p>
    <w:p>
      <w:pPr>
        <w:widowControl/>
        <w:spacing w:line="400" w:lineRule="exact"/>
        <w:rPr>
          <w:rFonts w:ascii="宋体" w:hAnsi="宋体"/>
          <w:b/>
          <w:sz w:val="28"/>
          <w:szCs w:val="36"/>
        </w:rPr>
      </w:pPr>
    </w:p>
    <w:p>
      <w:pPr>
        <w:widowControl/>
        <w:spacing w:line="400" w:lineRule="exact"/>
        <w:ind w:firstLine="970" w:firstLineChars="345"/>
        <w:jc w:val="center"/>
        <w:rPr>
          <w:rFonts w:ascii="宋体" w:hAnsi="宋体"/>
          <w:b/>
          <w:sz w:val="28"/>
          <w:szCs w:val="36"/>
        </w:rPr>
      </w:pPr>
      <w:r>
        <w:rPr>
          <w:rFonts w:hint="eastAsia" w:ascii="宋体" w:hAnsi="宋体"/>
          <w:b/>
          <w:sz w:val="28"/>
          <w:szCs w:val="36"/>
        </w:rPr>
        <w:t>浙江科技学院学士学位授予工作细则</w:t>
      </w:r>
    </w:p>
    <w:p>
      <w:pPr>
        <w:spacing w:line="440" w:lineRule="atLeast"/>
        <w:jc w:val="center"/>
        <w:rPr>
          <w:rFonts w:hint="eastAsia" w:ascii="宋体" w:hAnsi="宋体"/>
          <w:sz w:val="24"/>
          <w:szCs w:val="32"/>
        </w:rPr>
      </w:pPr>
      <w:r>
        <w:rPr>
          <w:rFonts w:hint="eastAsia" w:ascii="宋体" w:hAnsi="宋体"/>
          <w:sz w:val="24"/>
          <w:szCs w:val="32"/>
        </w:rPr>
        <w:t>浙科院教〔2021〕53 号</w:t>
      </w:r>
    </w:p>
    <w:p>
      <w:pPr>
        <w:spacing w:line="520" w:lineRule="exact"/>
        <w:ind w:firstLine="480" w:firstLineChars="200"/>
        <w:rPr>
          <w:rFonts w:hint="eastAsia" w:ascii="宋体" w:hAnsi="宋体"/>
          <w:sz w:val="24"/>
          <w:szCs w:val="32"/>
        </w:rPr>
      </w:pPr>
      <w:r>
        <w:rPr>
          <w:rFonts w:hint="eastAsia" w:ascii="宋体" w:hAnsi="宋体"/>
          <w:sz w:val="24"/>
          <w:szCs w:val="32"/>
        </w:rPr>
        <w:t>为规范我校学士学位授予工作，根据《中华人民共和国学位条例》《中华人民共和国学位条例暂行实施办法》《普通高等学校 学生管理规定》等法律法规，结合学校实际情况，特制定本工作 细则。</w:t>
      </w:r>
    </w:p>
    <w:p>
      <w:pPr>
        <w:spacing w:line="520" w:lineRule="exact"/>
        <w:ind w:firstLine="480" w:firstLineChars="200"/>
        <w:rPr>
          <w:rFonts w:hint="eastAsia" w:ascii="宋体" w:hAnsi="宋体"/>
          <w:sz w:val="24"/>
          <w:szCs w:val="32"/>
        </w:rPr>
      </w:pPr>
      <w:r>
        <w:rPr>
          <w:rFonts w:hint="eastAsia" w:ascii="宋体" w:hAnsi="宋体"/>
          <w:sz w:val="24"/>
          <w:szCs w:val="32"/>
        </w:rPr>
        <w:t>第一条 凡符合下列各项条件的本科毕业生， 可授予学士学位：</w:t>
      </w:r>
    </w:p>
    <w:p>
      <w:pPr>
        <w:spacing w:line="520" w:lineRule="exact"/>
        <w:ind w:firstLine="480" w:firstLineChars="200"/>
        <w:rPr>
          <w:rFonts w:hint="eastAsia" w:ascii="宋体" w:hAnsi="宋体"/>
          <w:sz w:val="24"/>
          <w:szCs w:val="32"/>
        </w:rPr>
      </w:pPr>
      <w:r>
        <w:rPr>
          <w:rFonts w:hint="eastAsia" w:ascii="宋体" w:hAnsi="宋体"/>
          <w:sz w:val="24"/>
          <w:szCs w:val="32"/>
        </w:rPr>
        <w:t>(一) 拥护中国共产党的领导，拥护社会主义制度，遵纪守法，品行端正；</w:t>
      </w:r>
    </w:p>
    <w:p>
      <w:pPr>
        <w:spacing w:line="520" w:lineRule="exact"/>
        <w:ind w:firstLine="480" w:firstLineChars="200"/>
        <w:rPr>
          <w:rFonts w:hint="eastAsia" w:ascii="宋体" w:hAnsi="宋体"/>
          <w:sz w:val="24"/>
          <w:szCs w:val="32"/>
        </w:rPr>
      </w:pPr>
      <w:r>
        <w:rPr>
          <w:rFonts w:hint="eastAsia" w:ascii="宋体" w:hAnsi="宋体"/>
          <w:sz w:val="24"/>
          <w:szCs w:val="32"/>
        </w:rPr>
        <w:t>(二) 在规定的修读年限内修满培养计划规定的学分，经审核准予毕业；</w:t>
      </w:r>
    </w:p>
    <w:p>
      <w:pPr>
        <w:spacing w:line="520" w:lineRule="exact"/>
        <w:ind w:firstLine="480" w:firstLineChars="200"/>
        <w:rPr>
          <w:rFonts w:hint="eastAsia" w:ascii="宋体" w:hAnsi="宋体"/>
          <w:sz w:val="24"/>
          <w:szCs w:val="32"/>
        </w:rPr>
      </w:pPr>
      <w:r>
        <w:rPr>
          <w:rFonts w:hint="eastAsia" w:ascii="宋体" w:hAnsi="宋体"/>
          <w:sz w:val="24"/>
          <w:szCs w:val="32"/>
        </w:rPr>
        <w:t>(三)普通高等教育全日制本科毕业生要求较好地掌握本门学科的基础理论、专门知识和基本技能，具有从事科学研究工作或担负专门技术工作的初步能力；</w:t>
      </w:r>
      <w:r>
        <w:rPr>
          <w:rFonts w:hint="eastAsia" w:ascii="宋体" w:hAnsi="宋体"/>
          <w:sz w:val="24"/>
          <w:szCs w:val="32"/>
          <w:highlight w:val="yellow"/>
        </w:rPr>
        <w:t>毕业时所学课程(毕业设计、 毕业论文除外) 平均学分绩点在1.8及以上，且无第二条所列情形者；</w:t>
      </w:r>
    </w:p>
    <w:p>
      <w:pPr>
        <w:spacing w:line="520" w:lineRule="exact"/>
        <w:ind w:firstLine="480" w:firstLineChars="200"/>
        <w:rPr>
          <w:rFonts w:hint="eastAsia" w:ascii="宋体" w:hAnsi="宋体"/>
          <w:sz w:val="24"/>
          <w:szCs w:val="32"/>
        </w:rPr>
      </w:pPr>
      <w:r>
        <w:rPr>
          <w:rFonts w:hint="eastAsia" w:ascii="宋体" w:hAnsi="宋体"/>
          <w:sz w:val="24"/>
          <w:szCs w:val="32"/>
        </w:rPr>
        <w:t>(四)成人高等教育全日制本科或高等教育自学考试本科毕业生要求毕业设计(论文)成绩良好及以上。</w:t>
      </w:r>
    </w:p>
    <w:p>
      <w:pPr>
        <w:spacing w:line="520" w:lineRule="exact"/>
        <w:ind w:firstLine="480" w:firstLineChars="200"/>
        <w:rPr>
          <w:rFonts w:hint="eastAsia" w:ascii="宋体" w:hAnsi="宋体"/>
          <w:sz w:val="24"/>
          <w:szCs w:val="32"/>
        </w:rPr>
      </w:pPr>
      <w:r>
        <w:rPr>
          <w:rFonts w:hint="eastAsia" w:ascii="宋体" w:hAnsi="宋体"/>
          <w:sz w:val="24"/>
          <w:szCs w:val="32"/>
        </w:rPr>
        <w:t>第二条 凡具有下列情况之一的普通高等教育全日制本科毕业生，</w:t>
      </w:r>
      <w:r>
        <w:rPr>
          <w:rFonts w:hint="eastAsia" w:ascii="宋体" w:hAnsi="宋体"/>
          <w:sz w:val="24"/>
          <w:szCs w:val="32"/>
          <w:highlight w:val="yellow"/>
        </w:rPr>
        <w:t>一般不授予学士学位：</w:t>
      </w:r>
    </w:p>
    <w:p>
      <w:pPr>
        <w:spacing w:line="520" w:lineRule="exact"/>
        <w:ind w:firstLine="480" w:firstLineChars="200"/>
        <w:rPr>
          <w:rFonts w:hint="eastAsia" w:ascii="宋体" w:hAnsi="宋体"/>
          <w:sz w:val="24"/>
          <w:szCs w:val="32"/>
          <w:highlight w:val="yellow"/>
        </w:rPr>
      </w:pPr>
      <w:r>
        <w:rPr>
          <w:rFonts w:hint="eastAsia" w:ascii="宋体" w:hAnsi="宋体"/>
          <w:sz w:val="24"/>
          <w:szCs w:val="32"/>
          <w:highlight w:val="yellow"/>
        </w:rPr>
        <w:t>(一)毕业时所学课程(毕业设计、毕业论文除外)平均学分绩点未达到1.8 者；</w:t>
      </w:r>
    </w:p>
    <w:p>
      <w:pPr>
        <w:spacing w:line="520" w:lineRule="exact"/>
        <w:ind w:firstLine="480" w:firstLineChars="200"/>
        <w:rPr>
          <w:rFonts w:hint="eastAsia" w:ascii="宋体" w:hAnsi="宋体"/>
          <w:sz w:val="24"/>
          <w:szCs w:val="32"/>
          <w:highlight w:val="yellow"/>
        </w:rPr>
      </w:pPr>
      <w:r>
        <w:rPr>
          <w:rFonts w:hint="eastAsia" w:ascii="宋体" w:hAnsi="宋体"/>
          <w:sz w:val="24"/>
          <w:szCs w:val="32"/>
          <w:highlight w:val="yellow"/>
        </w:rPr>
        <w:t>(二) 在校期间因考试作弊或在撰写毕业设计(论文)、进行科学研究中有剽窃、抄袭他人研究成果等行为而受到记过处分且在处分期限内者；</w:t>
      </w:r>
    </w:p>
    <w:p>
      <w:pPr>
        <w:spacing w:line="520" w:lineRule="exact"/>
        <w:ind w:firstLine="480" w:firstLineChars="200"/>
        <w:rPr>
          <w:rFonts w:hint="eastAsia" w:ascii="宋体" w:hAnsi="宋体"/>
          <w:sz w:val="24"/>
          <w:szCs w:val="32"/>
          <w:highlight w:val="yellow"/>
        </w:rPr>
      </w:pPr>
      <w:r>
        <w:rPr>
          <w:rFonts w:hint="eastAsia" w:ascii="宋体" w:hAnsi="宋体"/>
          <w:sz w:val="24"/>
          <w:szCs w:val="32"/>
          <w:highlight w:val="yellow"/>
        </w:rPr>
        <w:t>(三) 在校期间受到留校察看处分且在处分期限内者；</w:t>
      </w:r>
    </w:p>
    <w:p>
      <w:pPr>
        <w:spacing w:line="520" w:lineRule="exact"/>
        <w:ind w:firstLine="480" w:firstLineChars="200"/>
        <w:rPr>
          <w:rFonts w:hint="eastAsia" w:ascii="宋体" w:hAnsi="宋体"/>
          <w:sz w:val="24"/>
          <w:szCs w:val="32"/>
          <w:highlight w:val="yellow"/>
        </w:rPr>
      </w:pPr>
      <w:r>
        <w:rPr>
          <w:rFonts w:hint="eastAsia" w:ascii="宋体" w:hAnsi="宋体"/>
          <w:sz w:val="24"/>
          <w:szCs w:val="32"/>
          <w:highlight w:val="yellow"/>
        </w:rPr>
        <w:t>(四) 未获得毕业证书者。</w:t>
      </w:r>
    </w:p>
    <w:p>
      <w:pPr>
        <w:spacing w:line="520" w:lineRule="exact"/>
        <w:ind w:firstLine="480" w:firstLineChars="200"/>
        <w:rPr>
          <w:rFonts w:hint="eastAsia" w:ascii="宋体" w:hAnsi="宋体"/>
          <w:sz w:val="24"/>
          <w:szCs w:val="32"/>
        </w:rPr>
      </w:pPr>
      <w:r>
        <w:rPr>
          <w:rFonts w:hint="eastAsia" w:ascii="宋体" w:hAnsi="宋体"/>
          <w:sz w:val="24"/>
          <w:szCs w:val="32"/>
        </w:rPr>
        <w:t>第三条 学生在校期间， 因平均学分绩点不足1.8但达到1.5及以上，或因第二条第二、第三款而不能取得学位的学生，满足下列情况之一者，在毕业前由本人申请，经学院学位评定分委员会同意、教务处复核、校学位评定委员会审议通过的，可授予学士学位：</w:t>
      </w:r>
    </w:p>
    <w:p>
      <w:pPr>
        <w:spacing w:line="520" w:lineRule="exact"/>
        <w:ind w:firstLine="480" w:firstLineChars="200"/>
        <w:rPr>
          <w:rFonts w:hint="eastAsia" w:ascii="宋体" w:hAnsi="宋体"/>
          <w:sz w:val="24"/>
          <w:szCs w:val="32"/>
        </w:rPr>
      </w:pPr>
      <w:r>
        <w:rPr>
          <w:rFonts w:hint="eastAsia" w:ascii="宋体" w:hAnsi="宋体"/>
          <w:sz w:val="24"/>
          <w:szCs w:val="32"/>
        </w:rPr>
        <w:t>(一) 在校学习期间平均学分绩点(毕业设计、毕业论文除外)达到 3.0 者；</w:t>
      </w:r>
    </w:p>
    <w:p>
      <w:pPr>
        <w:spacing w:line="520" w:lineRule="exact"/>
        <w:ind w:firstLine="480" w:firstLineChars="200"/>
        <w:rPr>
          <w:rFonts w:hint="eastAsia" w:ascii="宋体" w:hAnsi="宋体"/>
          <w:sz w:val="24"/>
          <w:szCs w:val="32"/>
        </w:rPr>
      </w:pPr>
      <w:r>
        <w:rPr>
          <w:rFonts w:hint="eastAsia" w:ascii="宋体" w:hAnsi="宋体"/>
          <w:sz w:val="24"/>
          <w:szCs w:val="32"/>
        </w:rPr>
        <w:t>(二) 获得校级及以上三好学生荣誉称号者；</w:t>
      </w:r>
    </w:p>
    <w:p>
      <w:pPr>
        <w:spacing w:line="520" w:lineRule="exact"/>
        <w:ind w:firstLine="480" w:firstLineChars="200"/>
        <w:rPr>
          <w:rFonts w:hint="eastAsia" w:ascii="宋体" w:hAnsi="宋体"/>
          <w:sz w:val="24"/>
          <w:szCs w:val="32"/>
        </w:rPr>
      </w:pPr>
      <w:r>
        <w:rPr>
          <w:rFonts w:hint="eastAsia" w:ascii="宋体" w:hAnsi="宋体"/>
          <w:sz w:val="24"/>
          <w:szCs w:val="32"/>
        </w:rPr>
        <w:t>(三)以第一作者(注明本校为第一作者单位) 发表与所学专业相关的学术论文 1 篇及以上，论文级别为： 国际一般学术期刊、其它国内核心期刊论文及 SCI、SSCI、A&amp;HCI 收录的会议论文等级及以上(具体以科研处最新文件为准)，论文发表时间截至 毕业当年的 6 月 30 日；</w:t>
      </w:r>
    </w:p>
    <w:p>
      <w:pPr>
        <w:spacing w:line="520" w:lineRule="exact"/>
        <w:ind w:firstLine="480" w:firstLineChars="200"/>
        <w:rPr>
          <w:rFonts w:hint="eastAsia" w:ascii="宋体" w:hAnsi="宋体"/>
          <w:sz w:val="24"/>
          <w:szCs w:val="32"/>
        </w:rPr>
      </w:pPr>
      <w:r>
        <w:rPr>
          <w:rFonts w:hint="eastAsia" w:ascii="宋体" w:hAnsi="宋体"/>
          <w:sz w:val="24"/>
          <w:szCs w:val="32"/>
        </w:rPr>
        <w:t>(四)在由我校组织参与的学科竞赛中获得 A 类竞赛省级以上(含省级)三等及以上奖励者(A 类竞赛是指：由校科创委员会认定的列入省教育厅质量监控指标的学科竞赛) ；</w:t>
      </w:r>
    </w:p>
    <w:p>
      <w:pPr>
        <w:spacing w:line="520" w:lineRule="exact"/>
        <w:ind w:firstLine="480" w:firstLineChars="200"/>
        <w:rPr>
          <w:rFonts w:hint="eastAsia" w:ascii="宋体" w:hAnsi="宋体"/>
          <w:sz w:val="24"/>
          <w:szCs w:val="32"/>
        </w:rPr>
      </w:pPr>
      <w:r>
        <w:rPr>
          <w:rFonts w:hint="eastAsia" w:ascii="宋体" w:hAnsi="宋体"/>
          <w:sz w:val="24"/>
          <w:szCs w:val="32"/>
        </w:rPr>
        <w:t>(五) 主持立项或完成 1 项省级及以上大学生科技创新项目者；</w:t>
      </w:r>
    </w:p>
    <w:p>
      <w:pPr>
        <w:spacing w:line="520" w:lineRule="exact"/>
        <w:ind w:firstLine="480" w:firstLineChars="200"/>
        <w:rPr>
          <w:rFonts w:hint="eastAsia" w:ascii="宋体" w:hAnsi="宋体"/>
          <w:sz w:val="24"/>
          <w:szCs w:val="32"/>
        </w:rPr>
      </w:pPr>
      <w:r>
        <w:rPr>
          <w:rFonts w:hint="eastAsia" w:ascii="宋体" w:hAnsi="宋体"/>
          <w:sz w:val="24"/>
          <w:szCs w:val="32"/>
        </w:rPr>
        <w:t>(六)作为第一发明人取得与专业相关的授权发明专利 1 件、 或作为第一完成人取得与专业相关的实用新型专利 2 件及以上， 授权时间截至毕业当年的 6 月 30 日；</w:t>
      </w:r>
    </w:p>
    <w:p>
      <w:pPr>
        <w:spacing w:line="520" w:lineRule="exact"/>
        <w:ind w:firstLine="480" w:firstLineChars="200"/>
        <w:rPr>
          <w:rFonts w:hint="eastAsia" w:ascii="宋体" w:hAnsi="宋体"/>
          <w:sz w:val="24"/>
          <w:szCs w:val="32"/>
        </w:rPr>
      </w:pPr>
      <w:r>
        <w:rPr>
          <w:rFonts w:hint="eastAsia" w:ascii="宋体" w:hAnsi="宋体"/>
          <w:sz w:val="24"/>
          <w:szCs w:val="32"/>
        </w:rPr>
        <w:t>(七) 参加各类省级及以上文体比赛获奖者：大学生运动会前三名、大学生球类比赛前三名的主力队员(由体育部认定)、文艺竞赛或文艺汇演一、二等奖的主要演员(由学校组织参赛部 门认定)；</w:t>
      </w:r>
    </w:p>
    <w:p>
      <w:pPr>
        <w:spacing w:line="520" w:lineRule="exact"/>
        <w:ind w:firstLine="480" w:firstLineChars="200"/>
        <w:rPr>
          <w:rFonts w:hint="eastAsia" w:ascii="宋体" w:hAnsi="宋体"/>
          <w:sz w:val="24"/>
          <w:szCs w:val="32"/>
        </w:rPr>
      </w:pPr>
      <w:r>
        <w:rPr>
          <w:rFonts w:hint="eastAsia" w:ascii="宋体" w:hAnsi="宋体"/>
          <w:sz w:val="24"/>
          <w:szCs w:val="32"/>
        </w:rPr>
        <w:t>(八)获得公务员录取资格、获得国内研究生入学通知书、获得教育部公布的国(境)外大学的研究生入学通知书；</w:t>
      </w:r>
    </w:p>
    <w:p>
      <w:pPr>
        <w:spacing w:line="520" w:lineRule="exact"/>
        <w:ind w:firstLine="480" w:firstLineChars="200"/>
        <w:rPr>
          <w:rFonts w:hint="eastAsia" w:ascii="宋体" w:hAnsi="宋体"/>
          <w:sz w:val="24"/>
          <w:szCs w:val="32"/>
        </w:rPr>
      </w:pPr>
      <w:r>
        <w:rPr>
          <w:rFonts w:hint="eastAsia" w:ascii="宋体" w:hAnsi="宋体"/>
          <w:sz w:val="24"/>
          <w:szCs w:val="32"/>
        </w:rPr>
        <w:t>(九)确有其他特殊才能或突出贡献者，经校学位评定委员 会审查认定可以授予学士学位。</w:t>
      </w:r>
    </w:p>
    <w:p>
      <w:pPr>
        <w:spacing w:line="520" w:lineRule="exact"/>
        <w:ind w:firstLine="480" w:firstLineChars="200"/>
        <w:rPr>
          <w:rFonts w:hint="eastAsia" w:ascii="宋体" w:hAnsi="宋体"/>
          <w:sz w:val="24"/>
          <w:szCs w:val="32"/>
        </w:rPr>
      </w:pPr>
      <w:r>
        <w:rPr>
          <w:rFonts w:hint="eastAsia" w:ascii="宋体" w:hAnsi="宋体"/>
          <w:sz w:val="24"/>
          <w:szCs w:val="32"/>
        </w:rPr>
        <w:t>符合以上 9 项条件之一的学生，必须在毕业前获得相应的证件、证书等方可申请学位，申请时须提供证明材料的原件及相应复印件。</w:t>
      </w:r>
    </w:p>
    <w:p>
      <w:pPr>
        <w:spacing w:line="520" w:lineRule="exact"/>
        <w:ind w:firstLine="480" w:firstLineChars="200"/>
        <w:rPr>
          <w:rFonts w:hint="eastAsia" w:ascii="宋体" w:hAnsi="宋体"/>
          <w:sz w:val="24"/>
          <w:szCs w:val="32"/>
        </w:rPr>
      </w:pPr>
      <w:r>
        <w:rPr>
          <w:rFonts w:hint="eastAsia" w:ascii="宋体" w:hAnsi="宋体"/>
          <w:sz w:val="24"/>
          <w:szCs w:val="32"/>
        </w:rPr>
        <w:t>第四条 因未获得毕业证书而不能取得学位的结业学生在最高修读年限内换发毕业证书，同时符合学士学位授予条件的，可授予学士学位。</w:t>
      </w:r>
    </w:p>
    <w:p>
      <w:pPr>
        <w:spacing w:line="520" w:lineRule="exact"/>
        <w:ind w:firstLine="480" w:firstLineChars="200"/>
        <w:rPr>
          <w:rFonts w:hint="eastAsia" w:ascii="宋体" w:hAnsi="宋体"/>
          <w:sz w:val="24"/>
          <w:szCs w:val="32"/>
          <w:highlight w:val="yellow"/>
        </w:rPr>
      </w:pPr>
      <w:r>
        <w:rPr>
          <w:rFonts w:hint="eastAsia" w:ascii="宋体" w:hAnsi="宋体"/>
          <w:sz w:val="24"/>
          <w:szCs w:val="32"/>
        </w:rPr>
        <w:t xml:space="preserve">第五条 </w:t>
      </w:r>
      <w:r>
        <w:rPr>
          <w:rFonts w:hint="eastAsia" w:ascii="宋体" w:hAnsi="宋体"/>
          <w:sz w:val="24"/>
          <w:szCs w:val="32"/>
          <w:highlight w:val="yellow"/>
        </w:rPr>
        <w:t>每位学生只能提出一次授予学士学位的申请。</w:t>
      </w:r>
    </w:p>
    <w:p>
      <w:pPr>
        <w:spacing w:line="520" w:lineRule="exact"/>
        <w:ind w:firstLine="480" w:firstLineChars="200"/>
        <w:rPr>
          <w:rFonts w:hint="eastAsia" w:ascii="宋体" w:hAnsi="宋体"/>
          <w:sz w:val="24"/>
          <w:szCs w:val="32"/>
        </w:rPr>
      </w:pPr>
      <w:r>
        <w:rPr>
          <w:rFonts w:hint="eastAsia" w:ascii="宋体" w:hAnsi="宋体"/>
          <w:sz w:val="24"/>
          <w:szCs w:val="32"/>
        </w:rPr>
        <w:t>第六条 学士学位授予程序：</w:t>
      </w:r>
    </w:p>
    <w:p>
      <w:pPr>
        <w:spacing w:line="520" w:lineRule="exact"/>
        <w:ind w:firstLine="480" w:firstLineChars="200"/>
        <w:rPr>
          <w:rFonts w:hint="eastAsia" w:ascii="宋体" w:hAnsi="宋体"/>
          <w:sz w:val="24"/>
          <w:szCs w:val="32"/>
        </w:rPr>
      </w:pPr>
      <w:r>
        <w:rPr>
          <w:rFonts w:hint="eastAsia" w:ascii="宋体" w:hAnsi="宋体"/>
          <w:sz w:val="24"/>
          <w:szCs w:val="32"/>
        </w:rPr>
        <w:t>(一) 各二级学院分学位评定委员会根据学士学位授予要求逐个审核毕业生的成绩和毕业鉴定等材料，提出拟列入学士学位授予者名单和不能授予者的名单及相应材料，经教务处及学位办复核后报校学位评定委员会审定；</w:t>
      </w:r>
    </w:p>
    <w:p>
      <w:pPr>
        <w:spacing w:line="520" w:lineRule="exact"/>
        <w:ind w:firstLine="480" w:firstLineChars="200"/>
        <w:rPr>
          <w:rFonts w:hint="eastAsia" w:ascii="宋体" w:hAnsi="宋体"/>
          <w:sz w:val="24"/>
          <w:szCs w:val="32"/>
        </w:rPr>
      </w:pPr>
      <w:r>
        <w:rPr>
          <w:rFonts w:hint="eastAsia" w:ascii="宋体" w:hAnsi="宋体"/>
          <w:sz w:val="24"/>
          <w:szCs w:val="32"/>
        </w:rPr>
        <w:t>(二) 对符合本办法第三条规定可授予学士学位的情况，由学生本人提出申请，并附相关材料由二级学院分学位评定委员会审核、教务处及学位办复核后报校学位评定委员会审定；</w:t>
      </w:r>
    </w:p>
    <w:p>
      <w:pPr>
        <w:spacing w:line="520" w:lineRule="exact"/>
        <w:ind w:firstLine="480" w:firstLineChars="200"/>
        <w:rPr>
          <w:rFonts w:hint="eastAsia" w:ascii="宋体" w:hAnsi="宋体"/>
          <w:sz w:val="24"/>
          <w:szCs w:val="32"/>
        </w:rPr>
      </w:pPr>
      <w:r>
        <w:rPr>
          <w:rFonts w:hint="eastAsia" w:ascii="宋体" w:hAnsi="宋体"/>
          <w:sz w:val="24"/>
          <w:szCs w:val="32"/>
        </w:rPr>
        <w:t>(三) 通过校学士学位评定委员会审定者，由学校颁发学士学位证书。</w:t>
      </w:r>
    </w:p>
    <w:p>
      <w:pPr>
        <w:spacing w:line="520" w:lineRule="exact"/>
        <w:ind w:firstLine="480" w:firstLineChars="200"/>
        <w:rPr>
          <w:rFonts w:hint="eastAsia" w:ascii="宋体" w:hAnsi="宋体"/>
          <w:sz w:val="24"/>
          <w:szCs w:val="32"/>
        </w:rPr>
      </w:pPr>
      <w:r>
        <w:rPr>
          <w:rFonts w:hint="eastAsia" w:ascii="宋体" w:hAnsi="宋体"/>
          <w:sz w:val="24"/>
          <w:szCs w:val="32"/>
        </w:rPr>
        <w:t>第七条 对于已经授予的学位， 如发现有舞弊作伪等严重违反本办法的情况， 经校学位评定委员会复议，应予以撤销。</w:t>
      </w:r>
    </w:p>
    <w:p>
      <w:pPr>
        <w:spacing w:line="520" w:lineRule="exact"/>
        <w:ind w:firstLine="480" w:firstLineChars="200"/>
        <w:rPr>
          <w:rFonts w:hint="eastAsia" w:ascii="宋体" w:hAnsi="宋体"/>
          <w:sz w:val="24"/>
          <w:szCs w:val="32"/>
        </w:rPr>
      </w:pPr>
      <w:r>
        <w:rPr>
          <w:rFonts w:hint="eastAsia" w:ascii="宋体" w:hAnsi="宋体"/>
          <w:sz w:val="24"/>
          <w:szCs w:val="32"/>
        </w:rPr>
        <w:t>第八条 本细则自发文之日起执行， 由校学位评定委员会办公室负责解释。原《浙江科技学院学士学位授予办法(修订)》 (浙科院教〔2012〕5 号) 同时废止。</w:t>
      </w:r>
    </w:p>
    <w:p>
      <w:pPr>
        <w:spacing w:line="520" w:lineRule="exact"/>
        <w:ind w:firstLine="480" w:firstLineChars="200"/>
        <w:rPr>
          <w:rFonts w:ascii="宋体" w:hAnsi="宋体" w:cs="宋体"/>
          <w:kern w:val="0"/>
          <w:sz w:val="24"/>
          <w:szCs w:val="32"/>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line="400" w:lineRule="exact"/>
        <w:rPr>
          <w:rFonts w:ascii="宋体" w:hAnsi="宋体"/>
          <w:b/>
          <w:sz w:val="28"/>
          <w:szCs w:val="36"/>
        </w:rPr>
      </w:pPr>
    </w:p>
    <w:p>
      <w:pPr>
        <w:widowControl/>
        <w:spacing w:before="100" w:beforeAutospacing="1" w:after="120" w:line="360" w:lineRule="exact"/>
        <w:jc w:val="left"/>
        <w:rPr>
          <w:rFonts w:ascii="宋体" w:hAnsi="宋体"/>
          <w:sz w:val="24"/>
          <w:szCs w:val="32"/>
        </w:rPr>
      </w:pPr>
      <w:r>
        <w:rPr>
          <w:rFonts w:hint="eastAsia" w:ascii="宋体" w:hAnsi="宋体"/>
          <w:sz w:val="24"/>
          <w:szCs w:val="32"/>
        </w:rPr>
        <w:t xml:space="preserve">附件三：  </w:t>
      </w:r>
    </w:p>
    <w:p>
      <w:pPr>
        <w:spacing w:line="440" w:lineRule="atLeast"/>
        <w:jc w:val="center"/>
        <w:rPr>
          <w:rFonts w:ascii="宋体" w:hAnsi="宋体" w:cs="宋体"/>
          <w:kern w:val="0"/>
          <w:sz w:val="24"/>
          <w:szCs w:val="32"/>
        </w:rPr>
      </w:pPr>
      <w:r>
        <w:rPr>
          <w:rFonts w:hint="eastAsia" w:ascii="宋体" w:hAnsi="宋体" w:cs="宋体"/>
          <w:b/>
          <w:kern w:val="0"/>
          <w:sz w:val="28"/>
          <w:szCs w:val="36"/>
        </w:rPr>
        <w:t>浙江科技学院考生守则</w:t>
      </w:r>
      <w:r>
        <w:rPr>
          <w:rFonts w:hint="eastAsia" w:ascii="宋体" w:hAnsi="宋体" w:cs="宋体"/>
          <w:b/>
          <w:kern w:val="0"/>
          <w:sz w:val="28"/>
          <w:szCs w:val="36"/>
        </w:rPr>
        <w:br w:type="textWrapping"/>
      </w:r>
    </w:p>
    <w:p>
      <w:pPr>
        <w:widowControl/>
        <w:adjustRightInd w:val="0"/>
        <w:snapToGrid w:val="0"/>
        <w:spacing w:line="520" w:lineRule="exact"/>
        <w:rPr>
          <w:rFonts w:ascii="宋体" w:hAnsi="宋体" w:cs="宋体"/>
          <w:kern w:val="0"/>
          <w:sz w:val="24"/>
          <w:szCs w:val="32"/>
        </w:rPr>
      </w:pPr>
      <w:r>
        <w:rPr>
          <w:rFonts w:hint="eastAsia" w:ascii="宋体" w:hAnsi="宋体" w:cs="宋体"/>
          <w:kern w:val="0"/>
          <w:sz w:val="24"/>
          <w:szCs w:val="32"/>
        </w:rPr>
        <w:t xml:space="preserve">    一、考生应当凭</w:t>
      </w:r>
      <w:r>
        <w:rPr>
          <w:rFonts w:hint="eastAsia" w:ascii="宋体" w:hAnsi="宋体" w:cs="宋体"/>
          <w:kern w:val="0"/>
          <w:sz w:val="24"/>
          <w:szCs w:val="32"/>
          <w:highlight w:val="yellow"/>
        </w:rPr>
        <w:t>有效证件</w:t>
      </w:r>
      <w:r>
        <w:rPr>
          <w:rFonts w:hint="eastAsia" w:ascii="宋体" w:hAnsi="宋体" w:cs="宋体"/>
          <w:kern w:val="0"/>
          <w:sz w:val="24"/>
          <w:szCs w:val="32"/>
        </w:rPr>
        <w:t>（</w:t>
      </w:r>
      <w:r>
        <w:rPr>
          <w:rFonts w:hint="eastAsia" w:ascii="宋体" w:hAnsi="宋体" w:cs="宋体"/>
          <w:kern w:val="0"/>
          <w:sz w:val="24"/>
          <w:szCs w:val="32"/>
          <w:highlight w:val="yellow"/>
        </w:rPr>
        <w:t>学生证或身份证，补考须身份证和学生证，两证齐全</w:t>
      </w:r>
      <w:r>
        <w:rPr>
          <w:rFonts w:hint="eastAsia" w:ascii="宋体" w:hAnsi="宋体" w:cs="宋体"/>
          <w:kern w:val="0"/>
          <w:sz w:val="24"/>
          <w:szCs w:val="32"/>
        </w:rPr>
        <w:t>）在规定时间内进入考场；</w:t>
      </w:r>
      <w:r>
        <w:rPr>
          <w:rFonts w:hint="eastAsia" w:ascii="宋体" w:hAnsi="宋体" w:cs="宋体"/>
          <w:kern w:val="0"/>
          <w:sz w:val="24"/>
          <w:szCs w:val="32"/>
          <w:highlight w:val="yellow"/>
        </w:rPr>
        <w:t>凡迟到15分钟不得进入考场</w:t>
      </w:r>
      <w:r>
        <w:rPr>
          <w:rFonts w:hint="eastAsia" w:ascii="宋体" w:hAnsi="宋体" w:cs="宋体"/>
          <w:kern w:val="0"/>
          <w:sz w:val="24"/>
          <w:szCs w:val="32"/>
        </w:rPr>
        <w:t>；开考60分钟后方可交卷离场；离考试结束小于15分钟不得离场。考试期间，考生原则上不得上厕所，如有特殊情况需暂离，应当征求监考教师同意，并由监考教师陪同。凡无故离开考场或交卷者，不得再次进入考场。</w:t>
      </w:r>
    </w:p>
    <w:p>
      <w:pPr>
        <w:widowControl/>
        <w:adjustRightInd w:val="0"/>
        <w:snapToGrid w:val="0"/>
        <w:spacing w:line="520" w:lineRule="exact"/>
        <w:ind w:firstLine="645"/>
        <w:rPr>
          <w:rFonts w:ascii="宋体" w:hAnsi="宋体" w:cs="宋体"/>
          <w:kern w:val="0"/>
          <w:sz w:val="24"/>
          <w:szCs w:val="32"/>
        </w:rPr>
      </w:pPr>
      <w:r>
        <w:rPr>
          <w:rFonts w:hint="eastAsia" w:ascii="宋体" w:hAnsi="宋体" w:cs="宋体"/>
          <w:kern w:val="0"/>
          <w:sz w:val="24"/>
          <w:szCs w:val="32"/>
        </w:rPr>
        <w:t>二、进入考场，考生应当将书包、书籍、笔记本、纸张、通讯工具、电子辞典、MP3及具有记忆功能的计算器等物品，按监考教师要求集中存放，并到指定位置就坐，同时将有效证件放在课桌右上角。进入座位，可以带规定的笔、圆规、三角板、橡皮、不含存储功能的简易计算器（由具体考试科目定）。考场中不得互借文具。</w:t>
      </w:r>
      <w:r>
        <w:rPr>
          <w:rFonts w:hint="eastAsia" w:ascii="宋体" w:hAnsi="宋体" w:cs="宋体"/>
          <w:kern w:val="0"/>
          <w:sz w:val="24"/>
          <w:szCs w:val="32"/>
        </w:rPr>
        <w:br w:type="textWrapping"/>
      </w:r>
      <w:r>
        <w:rPr>
          <w:rFonts w:hint="eastAsia" w:ascii="宋体" w:hAnsi="宋体" w:cs="宋体"/>
          <w:kern w:val="0"/>
          <w:sz w:val="24"/>
          <w:szCs w:val="32"/>
        </w:rPr>
        <w:t xml:space="preserve">    三、答卷前，考生应当在试卷（答题卡）、草稿纸规定的位置填写学院、专业、学号、姓名等信息。</w:t>
      </w:r>
      <w:r>
        <w:rPr>
          <w:rFonts w:hint="eastAsia" w:ascii="宋体" w:hAnsi="宋体" w:cs="宋体"/>
          <w:kern w:val="0"/>
          <w:sz w:val="24"/>
          <w:szCs w:val="32"/>
        </w:rPr>
        <w:br w:type="textWrapping"/>
      </w:r>
      <w:r>
        <w:rPr>
          <w:rFonts w:hint="eastAsia" w:ascii="宋体" w:hAnsi="宋体" w:cs="宋体"/>
          <w:kern w:val="0"/>
          <w:sz w:val="24"/>
          <w:szCs w:val="32"/>
        </w:rPr>
        <w:t xml:space="preserve">    四、考试铃响，考生方可答题。答题（机读卡除外）应当用蓝色或黑色水笔、圆珠笔书写，并解答在试卷规定的位置，字迹工整、清晰，如用铅笔（作图部分除外）、红水笔书写的答案以及书写在草稿纸上的答案一律无效。机读卡信息应当用2B铅笔涂黑。答卷上不得使用涂改液。</w:t>
      </w:r>
      <w:r>
        <w:rPr>
          <w:rFonts w:hint="eastAsia" w:ascii="宋体" w:hAnsi="宋体" w:cs="宋体"/>
          <w:kern w:val="0"/>
          <w:sz w:val="24"/>
          <w:szCs w:val="32"/>
        </w:rPr>
        <w:br w:type="textWrapping"/>
      </w:r>
      <w:r>
        <w:rPr>
          <w:rFonts w:hint="eastAsia" w:ascii="宋体" w:hAnsi="宋体" w:cs="宋体"/>
          <w:kern w:val="0"/>
          <w:sz w:val="24"/>
          <w:szCs w:val="32"/>
        </w:rPr>
        <w:t xml:space="preserve">    五、考试过程中，考生遇到试卷印刷文字不清问题，可以举手向监考教师询问。但涉及试题内容的疑问，考生不得询问。</w:t>
      </w:r>
      <w:r>
        <w:rPr>
          <w:rFonts w:hint="eastAsia" w:ascii="宋体" w:hAnsi="宋体" w:cs="宋体"/>
          <w:kern w:val="0"/>
          <w:sz w:val="24"/>
          <w:szCs w:val="32"/>
        </w:rPr>
        <w:br w:type="textWrapping"/>
      </w:r>
      <w:r>
        <w:rPr>
          <w:rFonts w:hint="eastAsia" w:ascii="宋体" w:hAnsi="宋体" w:cs="宋体"/>
          <w:kern w:val="0"/>
          <w:sz w:val="24"/>
          <w:szCs w:val="32"/>
        </w:rPr>
        <w:t xml:space="preserve">    六、考试期间，考生应当保持肃静，不得吸烟；应当自觉服从监考教师管理，不得以任何理由妨碍监考教师正常工作；应当严格遵守考场纪律，不得交头接耳、左顾右盼，不得偷看、抄袭他人答卷，不得夹带、冒名替考或换卷以及做其他违纪或作弊行为。</w:t>
      </w:r>
      <w:r>
        <w:rPr>
          <w:rFonts w:hint="eastAsia" w:ascii="宋体" w:hAnsi="宋体" w:cs="宋体"/>
          <w:kern w:val="0"/>
          <w:sz w:val="24"/>
          <w:szCs w:val="32"/>
        </w:rPr>
        <w:br w:type="textWrapping"/>
      </w:r>
      <w:r>
        <w:rPr>
          <w:rFonts w:hint="eastAsia" w:ascii="宋体" w:hAnsi="宋体" w:cs="宋体"/>
          <w:kern w:val="0"/>
          <w:sz w:val="24"/>
          <w:szCs w:val="32"/>
        </w:rPr>
        <w:t xml:space="preserve">    七、考试结束，考生应当立即停止答卷，并将试卷按页码顺序整理好，翻放在桌上，待监考教师收齐试卷并允许离开后，方可离场。考生不得将试卷和草稿纸带出考场。离场后不得在考场附近逗留或交谈。</w:t>
      </w:r>
      <w:r>
        <w:rPr>
          <w:rFonts w:hint="eastAsia" w:ascii="宋体" w:hAnsi="宋体" w:cs="宋体"/>
          <w:kern w:val="0"/>
          <w:sz w:val="24"/>
          <w:szCs w:val="32"/>
        </w:rPr>
        <w:br w:type="textWrapping"/>
      </w:r>
      <w:r>
        <w:rPr>
          <w:rFonts w:hint="eastAsia" w:ascii="宋体" w:hAnsi="宋体" w:cs="宋体"/>
          <w:kern w:val="0"/>
          <w:sz w:val="24"/>
          <w:szCs w:val="32"/>
        </w:rPr>
        <w:t xml:space="preserve">    八、以上规定适合校内组织的各种考试，考生应当遵守以上规定，对违反本规则，不服从监考教师管理或考试违纪、舞弊的考生，学校将依据《浙江科技学院考试违纪作弊的处理细则》进行处理。</w:t>
      </w:r>
      <w:r>
        <w:rPr>
          <w:rFonts w:hint="eastAsia" w:ascii="宋体" w:hAnsi="宋体" w:cs="宋体"/>
          <w:kern w:val="0"/>
          <w:sz w:val="24"/>
          <w:szCs w:val="32"/>
        </w:rPr>
        <w:br w:type="textWrapping"/>
      </w:r>
      <w:r>
        <w:rPr>
          <w:rFonts w:hint="eastAsia" w:ascii="宋体" w:hAnsi="宋体" w:cs="宋体"/>
          <w:kern w:val="0"/>
          <w:sz w:val="24"/>
          <w:szCs w:val="32"/>
        </w:rPr>
        <w:t xml:space="preserve">    九、省级及以上统考，按照国家教育考试规定执行，如若违反按《国家教育考试违规处理办法》处理。</w:t>
      </w:r>
    </w:p>
    <w:p>
      <w:pPr>
        <w:widowControl/>
        <w:adjustRightInd w:val="0"/>
        <w:snapToGrid w:val="0"/>
        <w:spacing w:line="520" w:lineRule="exact"/>
        <w:ind w:firstLine="645"/>
        <w:rPr>
          <w:rFonts w:ascii="宋体" w:hAnsi="宋体" w:cs="宋体"/>
          <w:kern w:val="0"/>
          <w:sz w:val="24"/>
          <w:szCs w:val="32"/>
        </w:rPr>
      </w:pPr>
    </w:p>
    <w:p>
      <w:pPr>
        <w:spacing w:line="440" w:lineRule="atLeast"/>
        <w:jc w:val="center"/>
        <w:rPr>
          <w:rFonts w:ascii="宋体" w:hAnsi="宋体" w:cs="宋体"/>
          <w:b/>
          <w:kern w:val="0"/>
          <w:sz w:val="28"/>
          <w:szCs w:val="36"/>
        </w:rPr>
      </w:pPr>
      <w:r>
        <w:rPr>
          <w:rFonts w:hint="eastAsia" w:ascii="宋体" w:hAnsi="宋体" w:cs="宋体"/>
          <w:b/>
          <w:kern w:val="0"/>
          <w:sz w:val="28"/>
          <w:szCs w:val="36"/>
        </w:rPr>
        <w:t>诚信考试考生须知</w:t>
      </w:r>
    </w:p>
    <w:p>
      <w:pPr>
        <w:spacing w:line="360" w:lineRule="auto"/>
        <w:ind w:firstLine="3410" w:firstLineChars="1421"/>
        <w:rPr>
          <w:rFonts w:ascii="宋体" w:hAnsi="宋体" w:cs="宋体"/>
          <w:kern w:val="0"/>
          <w:sz w:val="24"/>
          <w:szCs w:val="32"/>
        </w:rPr>
      </w:pP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一、学生在考试前15分钟到达考场，关闭通讯工具并与考试有关材料等自行放到讲台前。学生证或身份证放在桌子的右上角以备巡考人员检查。开考15分钟后考生不得入场。</w:t>
      </w: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二、考试时自觉将教室门打开以接受流动巡考人员检查。</w:t>
      </w: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三、考试期间不得离场，离开后不得再次进入考场。如遇身体不适不能完成考试，班长或学生自行与考务人员联系终止考试。</w:t>
      </w: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四、拿到试卷后，需填写本人信息并检查试卷有否少页、印刷等，以及时交由考务人员解决。开始考试后，不得随意起立、走动或做与考试无关的事情。考试60分钟后，若考生答完试卷，可将试卷翻扣在桌子上，离开考场，试卷、答题纸、草稿纸等不得带出考场。离开考场后不得在考场及附近逗留、闲谈。</w:t>
      </w: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五、由考务人员指定两位学生最后交卷。与考务人员一起清点试卷后在“考场情况登记表”上签字确认。</w:t>
      </w:r>
    </w:p>
    <w:p>
      <w:pPr>
        <w:spacing w:line="360" w:lineRule="auto"/>
        <w:ind w:firstLine="480" w:firstLineChars="200"/>
        <w:rPr>
          <w:rFonts w:ascii="宋体" w:hAnsi="宋体" w:cs="宋体"/>
          <w:kern w:val="0"/>
          <w:sz w:val="24"/>
          <w:szCs w:val="32"/>
        </w:rPr>
      </w:pPr>
      <w:r>
        <w:rPr>
          <w:rFonts w:hint="eastAsia" w:ascii="宋体" w:hAnsi="宋体" w:cs="宋体"/>
          <w:kern w:val="0"/>
          <w:sz w:val="24"/>
          <w:szCs w:val="32"/>
        </w:rPr>
        <w:t>六、为维护同学的正当权益，考生应自觉遵守考试纪律，互相监督，以保证考试之公平。</w:t>
      </w:r>
    </w:p>
    <w:p>
      <w:pPr>
        <w:spacing w:line="660" w:lineRule="exact"/>
        <w:rPr>
          <w:rFonts w:ascii="宋体" w:hAnsi="宋体" w:cs="宋体"/>
          <w:kern w:val="0"/>
          <w:sz w:val="24"/>
          <w:szCs w:val="32"/>
        </w:rPr>
      </w:pPr>
    </w:p>
    <w:p>
      <w:pPr>
        <w:spacing w:line="660" w:lineRule="exact"/>
        <w:rPr>
          <w:rFonts w:ascii="宋体" w:hAnsi="宋体" w:cs="宋体"/>
          <w:kern w:val="0"/>
          <w:sz w:val="24"/>
          <w:szCs w:val="32"/>
        </w:rPr>
      </w:pPr>
    </w:p>
    <w:p>
      <w:pPr>
        <w:spacing w:line="660" w:lineRule="exact"/>
        <w:rPr>
          <w:rFonts w:ascii="宋体" w:hAnsi="宋体" w:cs="宋体"/>
          <w:kern w:val="0"/>
          <w:sz w:val="24"/>
          <w:szCs w:val="32"/>
        </w:rPr>
      </w:pPr>
    </w:p>
    <w:p>
      <w:pPr>
        <w:spacing w:line="660" w:lineRule="exact"/>
        <w:rPr>
          <w:rFonts w:ascii="宋体" w:hAnsi="宋体" w:cs="宋体"/>
          <w:kern w:val="0"/>
          <w:sz w:val="24"/>
          <w:szCs w:val="32"/>
        </w:rPr>
      </w:pPr>
    </w:p>
    <w:p>
      <w:pPr>
        <w:spacing w:line="660" w:lineRule="exact"/>
        <w:rPr>
          <w:rFonts w:ascii="宋体" w:hAnsi="宋体" w:cs="宋体"/>
          <w:b/>
          <w:kern w:val="0"/>
          <w:sz w:val="24"/>
          <w:szCs w:val="32"/>
        </w:rPr>
      </w:pPr>
      <w:r>
        <w:rPr>
          <w:rFonts w:hint="eastAsia" w:ascii="宋体" w:hAnsi="宋体" w:cs="宋体"/>
          <w:kern w:val="0"/>
          <w:sz w:val="24"/>
          <w:szCs w:val="32"/>
        </w:rPr>
        <w:t>附件四：</w:t>
      </w:r>
    </w:p>
    <w:p>
      <w:pPr>
        <w:spacing w:line="660" w:lineRule="exact"/>
        <w:rPr>
          <w:rFonts w:ascii="宋体" w:hAnsi="宋体" w:cs="宋体"/>
          <w:b/>
          <w:kern w:val="0"/>
          <w:sz w:val="24"/>
          <w:szCs w:val="32"/>
        </w:rPr>
      </w:pPr>
    </w:p>
    <w:p>
      <w:pPr>
        <w:widowControl/>
        <w:adjustRightInd w:val="0"/>
        <w:snapToGrid w:val="0"/>
        <w:spacing w:line="520" w:lineRule="exact"/>
        <w:jc w:val="center"/>
        <w:rPr>
          <w:rFonts w:ascii="宋体" w:hAnsi="宋体" w:cs="宋体"/>
          <w:b/>
          <w:kern w:val="0"/>
          <w:sz w:val="28"/>
          <w:szCs w:val="36"/>
        </w:rPr>
      </w:pPr>
      <w:r>
        <w:rPr>
          <w:rFonts w:hint="eastAsia" w:ascii="宋体" w:hAnsi="宋体" w:cs="宋体"/>
          <w:b/>
          <w:kern w:val="0"/>
          <w:sz w:val="28"/>
          <w:szCs w:val="36"/>
        </w:rPr>
        <w:t>浙江科技学院考试违规的认定与处理细则</w:t>
      </w:r>
    </w:p>
    <w:p>
      <w:pPr>
        <w:spacing w:line="440" w:lineRule="atLeast"/>
        <w:ind w:firstLine="2280" w:firstLineChars="950"/>
        <w:rPr>
          <w:rFonts w:ascii="宋体" w:hAnsi="宋体"/>
          <w:sz w:val="24"/>
        </w:rPr>
      </w:pPr>
      <w:r>
        <w:rPr>
          <w:rFonts w:hint="eastAsia" w:ascii="宋体" w:hAnsi="宋体"/>
          <w:sz w:val="24"/>
        </w:rPr>
        <w:t>浙科院教〔2017〕47号</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为维护学校正常的教育教学秩序，建设良好的考风、学风和校风，维护学校考试的公平、公正，规范学生考试违规行为的认定与处理，根据《中华人民共和国教育法》、《中华人民共和国高等教育法》、《普通高等学校学生管理规定》、《国家教育考试违规处理办法》、《浙江科技学院学生违纪处分条例》等法律、行政法规和规章，特修订本细则。</w:t>
      </w:r>
    </w:p>
    <w:p>
      <w:pPr>
        <w:widowControl/>
        <w:spacing w:line="360" w:lineRule="auto"/>
        <w:ind w:firstLine="480"/>
        <w:jc w:val="center"/>
        <w:rPr>
          <w:rFonts w:ascii="宋体" w:hAnsi="宋体"/>
          <w:b/>
          <w:color w:val="000000"/>
          <w:sz w:val="24"/>
          <w:szCs w:val="30"/>
        </w:rPr>
      </w:pPr>
      <w:r>
        <w:rPr>
          <w:rFonts w:hint="eastAsia" w:ascii="宋体" w:hAnsi="宋体"/>
          <w:b/>
          <w:color w:val="000000"/>
          <w:sz w:val="24"/>
          <w:szCs w:val="30"/>
        </w:rPr>
        <w:t>第一章  考试违纪的认定与处理</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考试违纪是指考生不遵守考场纪律，不服从考试工作人员的安排与管理的行为。对于认定</w:t>
      </w:r>
      <w:r>
        <w:rPr>
          <w:rFonts w:hint="eastAsia" w:ascii="宋体" w:hAnsi="宋体"/>
          <w:sz w:val="24"/>
          <w:szCs w:val="30"/>
        </w:rPr>
        <w:t>为考试违纪但尚</w:t>
      </w:r>
      <w:r>
        <w:rPr>
          <w:rFonts w:hint="eastAsia" w:ascii="宋体" w:hAnsi="宋体"/>
          <w:color w:val="000000"/>
          <w:sz w:val="24"/>
          <w:szCs w:val="30"/>
        </w:rPr>
        <w:t>未构成作弊行为的，根据情节轻重，分别给予警告、严重警告处分。</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第一条  考生有以下违纪行为之一的，</w:t>
      </w:r>
      <w:r>
        <w:rPr>
          <w:rFonts w:hint="eastAsia" w:ascii="宋体" w:hAnsi="宋体"/>
          <w:color w:val="000000"/>
          <w:sz w:val="24"/>
          <w:szCs w:val="30"/>
          <w:highlight w:val="yellow"/>
        </w:rPr>
        <w:t>应当给予警告处分</w:t>
      </w:r>
      <w:r>
        <w:rPr>
          <w:rFonts w:hint="eastAsia" w:ascii="宋体" w:hAnsi="宋体"/>
          <w:color w:val="000000"/>
          <w:sz w:val="24"/>
          <w:szCs w:val="30"/>
        </w:rPr>
        <w:t>，该课程考试成绩以零分计，可以参加补考。</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1、携带规定以外的物品进入考场或者未放在指定位置的；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2、未在规定的座位参加考试或者不服从考试工作人员的调座安排或者擅自调换座位的；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3、未出示考试相关证件，且拒不回答考试工作人员查问的；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4、考试开始信号发出前答题或者考试结束信号发出后继续答题的；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5、未经考试工作人员同意，借用或者借给他人考试用具的；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6、没有考试资格或者未经监考教师允许擅自进入考场参加考试的；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7、轻微违反考场纪律但尚未构成作弊的其他行为。</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第二条  考生有以下违纪行为之一的，应当给予严重警告处分，该课程成绩以零分计，不能参加补考，其中必修课程与限选课程须重修。</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1、用规定以外的笔或者纸答题或者在试卷规定以外的地方书写姓名、学号或者以其他方式在答卷上标记信息的；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2、在考试过程中旁窥、交头接耳、互打暗号或者手势的；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3、他人强拿自己的答卷、草稿纸等未加拒绝和报告的；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4、未经考试工作人员同意在考试过程中擅自离开考场的；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5、未经考试工作人员同意将试卷、答卷（含答题卡、答题纸等）、草稿纸等考试用纸带出考场的；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6、在考场或者教育考试机构禁止的范围内，喧哗或者实施其他影响考场秩序行为的；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7、严重违反考场纪律但尚未构成作弊的其他行为。</w:t>
      </w:r>
    </w:p>
    <w:p>
      <w:pPr>
        <w:widowControl/>
        <w:spacing w:line="360" w:lineRule="auto"/>
        <w:ind w:firstLine="480"/>
        <w:jc w:val="center"/>
        <w:rPr>
          <w:rFonts w:ascii="宋体" w:hAnsi="宋体"/>
          <w:b/>
          <w:color w:val="000000"/>
          <w:sz w:val="24"/>
          <w:szCs w:val="30"/>
        </w:rPr>
      </w:pPr>
      <w:r>
        <w:rPr>
          <w:rFonts w:hint="eastAsia" w:ascii="宋体" w:hAnsi="宋体"/>
          <w:b/>
          <w:color w:val="000000"/>
          <w:sz w:val="24"/>
          <w:szCs w:val="30"/>
        </w:rPr>
        <w:t>第二章  考试作弊的认定与处理</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考试作弊是指违背考试公平、公正的原则，以不正当手段获得或者试图获得与试题答案有关的信息、考试成绩等的行为。对于认定为构成考试作弊行为的，根据情节轻重，分别给予记过、留校察看、开除学籍处分。作弊科目或课程，成绩以零分计，不能参加补考，其中必修课程与限选课程须重修。诚信考试如事后通过视频录像回放查实有违纪作弊行为的，取消课程考试成绩，已录入系统的，由任课老师修改成绩。</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第三条  考生有以下作弊行为之一的，</w:t>
      </w:r>
      <w:r>
        <w:rPr>
          <w:rFonts w:hint="eastAsia" w:ascii="宋体" w:hAnsi="宋体"/>
          <w:color w:val="000000"/>
          <w:sz w:val="24"/>
          <w:szCs w:val="30"/>
          <w:highlight w:val="yellow"/>
        </w:rPr>
        <w:t>应当给予记过处分</w:t>
      </w:r>
      <w:r>
        <w:rPr>
          <w:rFonts w:hint="eastAsia" w:ascii="宋体" w:hAnsi="宋体"/>
          <w:color w:val="000000"/>
          <w:sz w:val="24"/>
          <w:szCs w:val="30"/>
        </w:rPr>
        <w:t xml:space="preserve">： </w:t>
      </w:r>
    </w:p>
    <w:p>
      <w:pPr>
        <w:widowControl/>
        <w:wordWrap w:val="0"/>
        <w:spacing w:line="360" w:lineRule="auto"/>
        <w:ind w:firstLine="480"/>
        <w:jc w:val="left"/>
        <w:rPr>
          <w:rFonts w:hint="eastAsia" w:ascii="宋体" w:hAnsi="宋体"/>
          <w:color w:val="000000"/>
          <w:sz w:val="24"/>
          <w:szCs w:val="30"/>
        </w:rPr>
      </w:pPr>
      <w:r>
        <w:rPr>
          <w:rFonts w:hint="eastAsia" w:ascii="宋体" w:hAnsi="宋体"/>
          <w:color w:val="000000"/>
          <w:sz w:val="24"/>
          <w:szCs w:val="30"/>
        </w:rPr>
        <w:t>1、携带与考试内容相关的文字材料或者存储有与考试内容相关资料等电子设备参加考试的；</w:t>
      </w:r>
    </w:p>
    <w:p>
      <w:pPr>
        <w:ind w:firstLine="480"/>
      </w:pPr>
      <w:r>
        <w:rPr>
          <w:rFonts w:hint="eastAsia"/>
        </w:rPr>
        <w:t>2、携带具有搜索、发送或者接收信息功能的电子设备的；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3、考试过程中发现在桌面、身上等处写有与考试相关内容的；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4、抄袭或者协助他人抄袭试题答案或者与考试相关内容的；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5、传递、接受写有或存有与考试内容相关的纸张等物品或者交换试卷、答卷、草稿纸的；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6、借故离开考场偷看与考试内容相关的资料或者与他人交流有关考试内容，或者返回考场后被发现携带与考试相关材料的；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7、故意销毁试卷、答卷、考试材料的；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8、严重违反考试纪律，造成恶劣影响或者作弊的其他行为。</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第四条 考生有以下作弊行为之一的，</w:t>
      </w:r>
      <w:r>
        <w:rPr>
          <w:rFonts w:hint="eastAsia" w:ascii="宋体" w:hAnsi="宋体"/>
          <w:color w:val="000000"/>
          <w:sz w:val="24"/>
          <w:szCs w:val="30"/>
          <w:highlight w:val="yellow"/>
        </w:rPr>
        <w:t>应当给予留校察看处分</w:t>
      </w:r>
      <w:r>
        <w:rPr>
          <w:rFonts w:hint="eastAsia" w:ascii="宋体" w:hAnsi="宋体"/>
          <w:color w:val="000000"/>
          <w:sz w:val="24"/>
          <w:szCs w:val="30"/>
        </w:rPr>
        <w:t>：</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1、预先约定，涉及人员3人及以上的合伙作弊事件中的非组织者；</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2、抢夺、窃取他人试卷、答卷或者强迫他人为自己抄袭提供方便的；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 xml:space="preserve">3、相互核对试卷或者设法将试卷带出考场修改或者交卷后再返回修改试卷的； </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 xml:space="preserve">4、被监考教师发现有作弊嫌疑，不听劝阻，强行离开考场或者拒不交出嫌疑材料或者故意销毁作弊证据、嫌疑材料或者无理取闹、拒不承认等严重扰乱考试管理秩序的； </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5、因考试作弊受到记过处分，在处分期间再次作弊应予记过处分的；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6、重大违反考试纪律或者作弊的其他行为。</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第五条  考生有以下作弊行为之一的，可以</w:t>
      </w:r>
      <w:r>
        <w:rPr>
          <w:rFonts w:hint="eastAsia" w:ascii="宋体" w:hAnsi="宋体"/>
          <w:color w:val="000000"/>
          <w:sz w:val="24"/>
          <w:szCs w:val="30"/>
          <w:highlight w:val="yellow"/>
        </w:rPr>
        <w:t>给予开除学籍处分</w:t>
      </w:r>
      <w:r>
        <w:rPr>
          <w:rFonts w:hint="eastAsia" w:ascii="宋体" w:hAnsi="宋体"/>
          <w:color w:val="000000"/>
          <w:sz w:val="24"/>
          <w:szCs w:val="30"/>
        </w:rPr>
        <w:t>：</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1、通过伪造证件、证明、档案及其他材料获得考试资格和考试成绩的；</w:t>
      </w:r>
    </w:p>
    <w:p>
      <w:pPr>
        <w:widowControl/>
        <w:wordWrap w:val="0"/>
        <w:spacing w:line="360" w:lineRule="auto"/>
        <w:ind w:firstLine="480"/>
        <w:jc w:val="left"/>
        <w:rPr>
          <w:rFonts w:hint="eastAsia" w:ascii="宋体" w:hAnsi="宋体"/>
          <w:color w:val="000000"/>
          <w:sz w:val="24"/>
          <w:szCs w:val="30"/>
        </w:rPr>
      </w:pPr>
      <w:r>
        <w:rPr>
          <w:rFonts w:hint="eastAsia" w:ascii="宋体" w:hAnsi="宋体"/>
          <w:color w:val="000000"/>
          <w:sz w:val="24"/>
          <w:szCs w:val="30"/>
        </w:rPr>
        <w:t>2、由他人冒名代替参加考试或者代替他人参加考试的；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3、考试过程中，使用通讯设备或其他器材作弊的；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4、预先约定，涉及人员3人及以上的合伙作弊事件中的组织者；</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5、通过盗窃或网络等途径买卖获取试题内容或答案参加考试的；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6、考试结束后以不正当手段和非法行为更改答卷或考试成绩的；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7、因考试作弊受到留校察看处分，在处分期间再次作弊的；</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8、重大违反考试纪律或者作弊，情节恶劣，后果严重的其他行为。</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第六条  开卷考试中允许带入的各类与考试有关的物品只限考生本人使用。开卷考试的纪律按照本细则第一条至第五条处理。</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第七条  事</w:t>
      </w:r>
      <w:r>
        <w:rPr>
          <w:rFonts w:hint="eastAsia" w:ascii="宋体" w:hAnsi="宋体"/>
          <w:sz w:val="24"/>
          <w:szCs w:val="30"/>
        </w:rPr>
        <w:t>后发现考生有违纪、作弊事实或者查实有要求考试工作人员协助实施作弊行为的，由开课学院及时书面报告教务处，经教务处调查核实，根</w:t>
      </w:r>
      <w:r>
        <w:rPr>
          <w:rFonts w:hint="eastAsia" w:ascii="宋体" w:hAnsi="宋体"/>
          <w:color w:val="000000"/>
          <w:sz w:val="24"/>
          <w:szCs w:val="30"/>
        </w:rPr>
        <w:t>据情节轻重，按照本细则第一条至第五条处理。</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第八条  在评卷过程中发现同一科目同一考场有两份以上（含两份）答卷答案雷同或者发现夹带与考试内容相关的纸条等情况的，经调查核实，根据情节轻重，按照本细则第三条至第五条处理。</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第九条  以央求、送礼、请客、威胁等手段要求老师提分、加分，视作考试后作弊，根据情节轻重，按照本细则第三条至第五条处理。</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第十条  故意扰乱考点、考场、评卷场所等考试工作场所秩序或拒绝、妨碍监考教师履行管理职责或威胁、侮辱、诽谤、诬陷考试工作人员或者其他考生等行为的，视情节轻重给予留校察看至开除学籍处分。若考生及其他人员的行为违反《治安管理处罚条例》的，由公安机关进行处理；构成犯罪的，由司法机关依法追究刑事责任。</w:t>
      </w:r>
    </w:p>
    <w:p>
      <w:pPr>
        <w:widowControl/>
        <w:spacing w:line="360" w:lineRule="auto"/>
        <w:ind w:firstLine="480"/>
        <w:jc w:val="center"/>
        <w:rPr>
          <w:rFonts w:ascii="宋体" w:hAnsi="宋体"/>
          <w:b/>
          <w:color w:val="000000"/>
          <w:sz w:val="24"/>
          <w:szCs w:val="30"/>
        </w:rPr>
      </w:pPr>
      <w:r>
        <w:rPr>
          <w:rFonts w:hint="eastAsia" w:ascii="宋体" w:hAnsi="宋体"/>
          <w:b/>
          <w:color w:val="000000"/>
          <w:sz w:val="24"/>
          <w:szCs w:val="30"/>
        </w:rPr>
        <w:t>第三章  考试违纪和作弊的认定及处理程序</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对学生考试违纪和作弊行为的处理遵循公正、公开、合法适当的原则，以事实为依据，作出与考生违纪和作弊行为的情节及后果相当的处分。学生对学校所给予的处理，享有陈述权、申诉权。</w:t>
      </w:r>
    </w:p>
    <w:p>
      <w:pPr>
        <w:widowControl/>
        <w:wordWrap w:val="0"/>
        <w:spacing w:line="360" w:lineRule="auto"/>
        <w:ind w:firstLine="480"/>
        <w:jc w:val="left"/>
        <w:rPr>
          <w:rFonts w:hint="eastAsia" w:ascii="宋体" w:hAnsi="宋体"/>
          <w:color w:val="000000"/>
          <w:sz w:val="24"/>
          <w:szCs w:val="30"/>
        </w:rPr>
      </w:pPr>
      <w:r>
        <w:rPr>
          <w:rFonts w:hint="eastAsia" w:ascii="宋体" w:hAnsi="宋体"/>
          <w:color w:val="000000"/>
          <w:sz w:val="24"/>
          <w:szCs w:val="30"/>
        </w:rPr>
        <w:t>十一条  监考教师在考试过程中发现学生有实施本细则所列考试违纪或作弊行为的，应当立即</w:t>
      </w:r>
      <w:r>
        <w:rPr>
          <w:rFonts w:hint="eastAsia" w:ascii="宋体" w:hAnsi="宋体"/>
          <w:color w:val="000000"/>
          <w:sz w:val="24"/>
          <w:szCs w:val="30"/>
          <w:highlight w:val="yellow"/>
        </w:rPr>
        <w:t>终止其考试，收回试卷</w:t>
      </w:r>
      <w:r>
        <w:rPr>
          <w:rFonts w:hint="eastAsia" w:ascii="宋体" w:hAnsi="宋体"/>
          <w:color w:val="000000"/>
          <w:sz w:val="24"/>
          <w:szCs w:val="30"/>
        </w:rPr>
        <w:t>，将其带到考务值班室陈述违规情况，并填写《浙江科技</w:t>
      </w:r>
      <w:r>
        <w:rPr>
          <w:rFonts w:hint="eastAsia" w:ascii="宋体" w:hAnsi="宋体"/>
          <w:sz w:val="24"/>
          <w:szCs w:val="30"/>
        </w:rPr>
        <w:t>学院考生违规情况记录表》。对考生用于违纪或作弊的材料、工具等，应立即予以收缴，经确认后予以暂扣，待处理结束再归还学生个人物品。同时，监考教师要认真填写《浙江科技学院考场违</w:t>
      </w:r>
      <w:r>
        <w:rPr>
          <w:rFonts w:hint="eastAsia" w:ascii="宋体" w:hAnsi="宋体"/>
          <w:color w:val="000000"/>
          <w:sz w:val="24"/>
          <w:szCs w:val="30"/>
        </w:rPr>
        <w:t>规情况记录表》，详实记录考试违纪或作弊的事实，并向违规学生告知记录内容，让其签名确认后连同作弊的材料（须学生签名）、工具一起在本场考试结束后送交教务处。</w:t>
      </w:r>
    </w:p>
    <w:p>
      <w:pPr>
        <w:widowControl/>
        <w:wordWrap w:val="0"/>
        <w:spacing w:line="360" w:lineRule="auto"/>
        <w:ind w:firstLine="480"/>
        <w:jc w:val="left"/>
        <w:rPr>
          <w:rFonts w:hint="eastAsia" w:ascii="宋体" w:hAnsi="宋体"/>
          <w:color w:val="000000"/>
          <w:sz w:val="24"/>
          <w:szCs w:val="30"/>
        </w:rPr>
      </w:pPr>
      <w:r>
        <w:rPr>
          <w:rFonts w:hint="eastAsia" w:ascii="宋体" w:hAnsi="宋体"/>
          <w:color w:val="000000"/>
          <w:sz w:val="24"/>
          <w:szCs w:val="30"/>
        </w:rPr>
        <w:t>十二条  考试结束后，通过视频回放发现考生有违纪作弊行为的，应当立即通知二级学院巡考人员、监考人员和学生所在学院的学工人员一起观看录像并截屏取证，并将视频录像作为证据保存，由视频观看人员填写《浙江科技学院</w:t>
      </w:r>
      <w:r>
        <w:rPr>
          <w:rFonts w:hint="eastAsia" w:ascii="宋体" w:hAnsi="宋体"/>
          <w:sz w:val="24"/>
          <w:szCs w:val="30"/>
        </w:rPr>
        <w:t>考场违</w:t>
      </w:r>
      <w:r>
        <w:rPr>
          <w:rFonts w:hint="eastAsia" w:ascii="宋体" w:hAnsi="宋体"/>
          <w:color w:val="000000"/>
          <w:sz w:val="24"/>
          <w:szCs w:val="30"/>
        </w:rPr>
        <w:t>规情况记录表》送交教务处，教务处按相关流程处理。</w:t>
      </w:r>
    </w:p>
    <w:p>
      <w:pPr>
        <w:widowControl/>
        <w:wordWrap w:val="0"/>
        <w:spacing w:line="360" w:lineRule="auto"/>
        <w:ind w:firstLine="480"/>
        <w:jc w:val="left"/>
        <w:rPr>
          <w:rFonts w:hint="eastAsia" w:ascii="宋体" w:hAnsi="宋体"/>
          <w:color w:val="000000"/>
          <w:sz w:val="24"/>
          <w:szCs w:val="30"/>
        </w:rPr>
      </w:pPr>
      <w:r>
        <w:rPr>
          <w:rFonts w:hint="eastAsia" w:ascii="宋体" w:hAnsi="宋体"/>
          <w:color w:val="000000"/>
          <w:sz w:val="24"/>
          <w:szCs w:val="30"/>
        </w:rPr>
        <w:t>十三条  考试结束后，教师阅卷过程中发现高度相似的雷同卷，应填写《浙江科技学院</w:t>
      </w:r>
      <w:r>
        <w:rPr>
          <w:rFonts w:hint="eastAsia" w:ascii="宋体" w:hAnsi="宋体"/>
          <w:sz w:val="24"/>
          <w:szCs w:val="30"/>
        </w:rPr>
        <w:t>考试其他违纪</w:t>
      </w:r>
      <w:r>
        <w:rPr>
          <w:rFonts w:hint="eastAsia" w:ascii="宋体" w:hAnsi="宋体"/>
          <w:color w:val="000000"/>
          <w:sz w:val="24"/>
          <w:szCs w:val="30"/>
        </w:rPr>
        <w:t>情况记录表》，交开课学院作出鉴定并出具处理意见交教务处，教务处按相关流程处理。其他以央求、送礼、请客、威胁等手段要求老师提分、加分的，也应填写《浙江科技学院</w:t>
      </w:r>
      <w:r>
        <w:rPr>
          <w:rFonts w:hint="eastAsia" w:ascii="宋体" w:hAnsi="宋体"/>
          <w:sz w:val="24"/>
          <w:szCs w:val="30"/>
        </w:rPr>
        <w:t>考试其他违纪</w:t>
      </w:r>
      <w:r>
        <w:rPr>
          <w:rFonts w:hint="eastAsia" w:ascii="宋体" w:hAnsi="宋体"/>
          <w:color w:val="000000"/>
          <w:sz w:val="24"/>
          <w:szCs w:val="30"/>
        </w:rPr>
        <w:t>情况记录表》，学院给出处理意见交教务处，教务处按相关流程处理。</w:t>
      </w:r>
    </w:p>
    <w:p>
      <w:pPr>
        <w:widowControl/>
        <w:wordWrap w:val="0"/>
        <w:spacing w:line="360" w:lineRule="auto"/>
        <w:ind w:firstLine="480"/>
        <w:jc w:val="left"/>
        <w:rPr>
          <w:rFonts w:hint="eastAsia" w:ascii="宋体" w:hAnsi="宋体"/>
          <w:sz w:val="24"/>
          <w:szCs w:val="30"/>
        </w:rPr>
      </w:pPr>
      <w:r>
        <w:rPr>
          <w:rFonts w:hint="eastAsia" w:ascii="宋体" w:hAnsi="宋体"/>
          <w:color w:val="000000"/>
          <w:sz w:val="24"/>
          <w:szCs w:val="30"/>
        </w:rPr>
        <w:t>十四条  教务处和学生所在学院</w:t>
      </w:r>
      <w:r>
        <w:rPr>
          <w:rFonts w:hint="eastAsia" w:ascii="宋体" w:hAnsi="宋体"/>
          <w:sz w:val="24"/>
          <w:szCs w:val="30"/>
        </w:rPr>
        <w:t>要在一个工作日内对学生违纪或作弊的事实和证据进行</w:t>
      </w:r>
      <w:r>
        <w:rPr>
          <w:rFonts w:hint="eastAsia" w:ascii="宋体" w:hAnsi="宋体"/>
          <w:sz w:val="24"/>
          <w:szCs w:val="30"/>
          <w:highlight w:val="yellow"/>
        </w:rPr>
        <w:t>复核</w:t>
      </w:r>
      <w:r>
        <w:rPr>
          <w:rFonts w:hint="eastAsia" w:ascii="宋体" w:hAnsi="宋体"/>
          <w:sz w:val="24"/>
          <w:szCs w:val="30"/>
        </w:rPr>
        <w:t>，由教务处对学生违纪或作弊的事实进行通报。同时，学生所在学院要对受到通报的学生进行必要的批评教育工作，并填写《浙江科技学院学生考试违规谈话记录表》。</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十五条  教务处根据本细则提出处理意见，起草学生处分建议文件送学生处，由学生处根据《浙江科技学院学生违纪处分条例》拟文并公布。</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十六条  学生所在学院收到</w:t>
      </w:r>
      <w:r>
        <w:rPr>
          <w:rFonts w:hint="eastAsia" w:ascii="宋体" w:hAnsi="宋体"/>
          <w:color w:val="000000"/>
          <w:sz w:val="24"/>
          <w:szCs w:val="30"/>
          <w:highlight w:val="yellow"/>
        </w:rPr>
        <w:t>正式处分文件后应及时送交学生本人并告知违规学生家长</w:t>
      </w:r>
      <w:r>
        <w:rPr>
          <w:rFonts w:hint="eastAsia" w:ascii="宋体" w:hAnsi="宋体"/>
          <w:color w:val="000000"/>
          <w:sz w:val="24"/>
          <w:szCs w:val="30"/>
        </w:rPr>
        <w:t>。无法送达或告知的，采取适当方式在校内予以公告。</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十七条  学生如对处理决定有异议，可依照学校学生</w:t>
      </w:r>
      <w:r>
        <w:rPr>
          <w:rFonts w:hint="eastAsia" w:ascii="宋体" w:hAnsi="宋体"/>
          <w:color w:val="000000"/>
          <w:sz w:val="24"/>
          <w:szCs w:val="30"/>
          <w:highlight w:val="yellow"/>
        </w:rPr>
        <w:t>申诉处理程序</w:t>
      </w:r>
      <w:r>
        <w:rPr>
          <w:rFonts w:hint="eastAsia" w:ascii="宋体" w:hAnsi="宋体"/>
          <w:color w:val="000000"/>
          <w:sz w:val="24"/>
          <w:szCs w:val="30"/>
        </w:rPr>
        <w:t>规定进行申诉。</w:t>
      </w:r>
    </w:p>
    <w:p>
      <w:pPr>
        <w:widowControl/>
        <w:spacing w:line="360" w:lineRule="auto"/>
        <w:ind w:firstLine="480"/>
        <w:jc w:val="center"/>
        <w:rPr>
          <w:rFonts w:ascii="宋体" w:hAnsi="宋体"/>
          <w:b/>
          <w:color w:val="000000"/>
          <w:sz w:val="24"/>
          <w:szCs w:val="30"/>
        </w:rPr>
      </w:pPr>
      <w:r>
        <w:rPr>
          <w:rFonts w:hint="eastAsia" w:ascii="宋体" w:hAnsi="宋体"/>
          <w:b/>
          <w:color w:val="000000"/>
          <w:sz w:val="24"/>
          <w:szCs w:val="30"/>
        </w:rPr>
        <w:t>第四章  附则</w:t>
      </w:r>
    </w:p>
    <w:p>
      <w:pPr>
        <w:widowControl/>
        <w:wordWrap w:val="0"/>
        <w:spacing w:line="360" w:lineRule="auto"/>
        <w:ind w:firstLine="480"/>
        <w:jc w:val="left"/>
        <w:rPr>
          <w:rFonts w:ascii="宋体" w:hAnsi="宋体"/>
          <w:color w:val="000000"/>
          <w:sz w:val="24"/>
          <w:szCs w:val="30"/>
        </w:rPr>
      </w:pPr>
      <w:r>
        <w:rPr>
          <w:rFonts w:hint="eastAsia" w:ascii="宋体" w:hAnsi="宋体"/>
          <w:color w:val="000000"/>
          <w:sz w:val="24"/>
          <w:szCs w:val="30"/>
        </w:rPr>
        <w:t>第十八条  本细则适用于具有浙江科技学院学籍的全日制学生（含留学生）的各类考试；学生参加国家考试的违规行为按《国家教育考试违规处理办法》执行。</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第十九条  对于本细则未列举的考试违纪和作弊行为，可以根据最相类似的原则参照相关条款给予相应处分。</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第二十条  违规学生如果认错态度好，积极配合调查，平时表现良好，可以酌情降低一级处分；反之，则加重处分。</w:t>
      </w:r>
    </w:p>
    <w:p>
      <w:pPr>
        <w:widowControl/>
        <w:wordWrap w:val="0"/>
        <w:spacing w:line="360" w:lineRule="auto"/>
        <w:ind w:firstLine="480" w:firstLineChars="200"/>
        <w:jc w:val="left"/>
        <w:rPr>
          <w:rFonts w:hint="eastAsia" w:ascii="宋体" w:hAnsi="宋体"/>
          <w:color w:val="000000"/>
          <w:sz w:val="24"/>
          <w:szCs w:val="30"/>
        </w:rPr>
      </w:pPr>
      <w:r>
        <w:rPr>
          <w:rFonts w:hint="eastAsia" w:ascii="宋体" w:hAnsi="宋体"/>
          <w:color w:val="000000"/>
          <w:sz w:val="24"/>
          <w:szCs w:val="30"/>
        </w:rPr>
        <w:t>第二十一条  本细则自发文之日起实行，原《浙江科技学院考试违规的认定与处理细则》（浙科院教〔2016〕20号）同时废止，其他规定与本细则不一致的，以本细则为准。</w:t>
      </w:r>
    </w:p>
    <w:p>
      <w:pPr>
        <w:widowControl/>
        <w:wordWrap w:val="0"/>
        <w:spacing w:line="360" w:lineRule="auto"/>
        <w:ind w:firstLine="480" w:firstLineChars="200"/>
        <w:jc w:val="left"/>
        <w:rPr>
          <w:rFonts w:ascii="宋体" w:hAnsi="宋体"/>
          <w:color w:val="000000"/>
          <w:sz w:val="24"/>
          <w:szCs w:val="30"/>
        </w:rPr>
      </w:pPr>
      <w:r>
        <w:rPr>
          <w:rFonts w:hint="eastAsia" w:ascii="宋体" w:hAnsi="宋体"/>
          <w:color w:val="000000"/>
          <w:sz w:val="24"/>
          <w:szCs w:val="30"/>
        </w:rPr>
        <w:t>第二十二条   本细则由教务处负责解释。</w:t>
      </w: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ind w:firstLine="480" w:firstLineChars="200"/>
        <w:jc w:val="left"/>
        <w:rPr>
          <w:rFonts w:ascii="宋体" w:hAnsi="宋体"/>
          <w:color w:val="000000"/>
          <w:sz w:val="24"/>
          <w:szCs w:val="30"/>
        </w:rPr>
      </w:pPr>
    </w:p>
    <w:p>
      <w:pPr>
        <w:widowControl/>
        <w:wordWrap w:val="0"/>
        <w:spacing w:line="360" w:lineRule="auto"/>
        <w:jc w:val="left"/>
        <w:rPr>
          <w:rFonts w:cs="宋体" w:asciiTheme="minorEastAsia" w:hAnsiTheme="minorEastAsia"/>
          <w:kern w:val="0"/>
          <w:sz w:val="28"/>
          <w:szCs w:val="28"/>
        </w:rPr>
      </w:pPr>
      <w:r>
        <w:rPr>
          <w:rFonts w:hint="eastAsia" w:asciiTheme="minorEastAsia" w:hAnsiTheme="minorEastAsia"/>
          <w:color w:val="000000"/>
          <w:sz w:val="24"/>
          <w:szCs w:val="30"/>
        </w:rPr>
        <w:t>附件五：</w:t>
      </w:r>
      <w:r>
        <w:rPr>
          <w:rFonts w:cs="宋体" w:asciiTheme="minorEastAsia" w:hAnsiTheme="minorEastAsia"/>
          <w:kern w:val="0"/>
          <w:sz w:val="28"/>
          <w:szCs w:val="28"/>
        </w:rPr>
        <w:t xml:space="preserve"> </w:t>
      </w:r>
    </w:p>
    <w:p>
      <w:pPr>
        <w:widowControl/>
        <w:spacing w:line="360" w:lineRule="auto"/>
        <w:jc w:val="center"/>
        <w:rPr>
          <w:rFonts w:cs="宋体" w:asciiTheme="minorEastAsia" w:hAnsiTheme="minorEastAsia"/>
          <w:b/>
          <w:kern w:val="0"/>
          <w:sz w:val="32"/>
          <w:szCs w:val="28"/>
        </w:rPr>
      </w:pPr>
      <w:r>
        <w:rPr>
          <w:rFonts w:hint="eastAsia" w:asciiTheme="minorEastAsia" w:hAnsiTheme="minorEastAsia"/>
          <w:b/>
          <w:sz w:val="32"/>
          <w:szCs w:val="28"/>
        </w:rPr>
        <w:t>考风考纪教育主题班会</w:t>
      </w:r>
      <w:r>
        <w:rPr>
          <w:rFonts w:hint="eastAsia" w:cs="宋体" w:asciiTheme="minorEastAsia" w:hAnsiTheme="minorEastAsia"/>
          <w:b/>
          <w:kern w:val="0"/>
          <w:sz w:val="32"/>
          <w:szCs w:val="28"/>
        </w:rPr>
        <w:t>记录表</w:t>
      </w:r>
    </w:p>
    <w:tbl>
      <w:tblPr>
        <w:tblStyle w:val="5"/>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276"/>
        <w:gridCol w:w="1559"/>
        <w:gridCol w:w="1276"/>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59" w:type="dxa"/>
            <w:vAlign w:val="center"/>
          </w:tcPr>
          <w:p>
            <w:pPr>
              <w:jc w:val="center"/>
              <w:rPr>
                <w:rFonts w:ascii="宋体" w:hAnsi="宋体" w:cs="宋体"/>
                <w:sz w:val="24"/>
                <w:szCs w:val="24"/>
              </w:rPr>
            </w:pPr>
            <w:r>
              <w:rPr>
                <w:rFonts w:hint="eastAsia" w:ascii="宋体" w:hAnsi="宋体" w:cs="宋体"/>
                <w:sz w:val="24"/>
                <w:szCs w:val="24"/>
              </w:rPr>
              <w:t>学院</w:t>
            </w:r>
          </w:p>
        </w:tc>
        <w:tc>
          <w:tcPr>
            <w:tcW w:w="1701" w:type="dxa"/>
            <w:vAlign w:val="center"/>
          </w:tcPr>
          <w:p>
            <w:pPr>
              <w:jc w:val="center"/>
              <w:rPr>
                <w:rFonts w:ascii="宋体" w:hAnsi="宋体" w:cs="宋体"/>
                <w:sz w:val="24"/>
                <w:szCs w:val="24"/>
              </w:rPr>
            </w:pPr>
          </w:p>
        </w:tc>
        <w:tc>
          <w:tcPr>
            <w:tcW w:w="1276" w:type="dxa"/>
            <w:vAlign w:val="center"/>
          </w:tcPr>
          <w:p>
            <w:pPr>
              <w:jc w:val="center"/>
              <w:rPr>
                <w:rFonts w:ascii="宋体" w:hAnsi="宋体" w:cs="宋体"/>
                <w:sz w:val="24"/>
                <w:szCs w:val="24"/>
              </w:rPr>
            </w:pPr>
            <w:r>
              <w:rPr>
                <w:rFonts w:hint="eastAsia" w:ascii="宋体" w:hAnsi="宋体" w:cs="宋体"/>
                <w:sz w:val="24"/>
                <w:szCs w:val="24"/>
              </w:rPr>
              <w:t>班级</w:t>
            </w:r>
          </w:p>
        </w:tc>
        <w:tc>
          <w:tcPr>
            <w:tcW w:w="1559" w:type="dxa"/>
            <w:vAlign w:val="center"/>
          </w:tcPr>
          <w:p>
            <w:pPr>
              <w:jc w:val="center"/>
              <w:rPr>
                <w:rFonts w:ascii="宋体" w:hAnsi="宋体" w:cs="宋体"/>
                <w:sz w:val="24"/>
                <w:szCs w:val="24"/>
              </w:rPr>
            </w:pPr>
          </w:p>
        </w:tc>
        <w:tc>
          <w:tcPr>
            <w:tcW w:w="1276" w:type="dxa"/>
            <w:vAlign w:val="center"/>
          </w:tcPr>
          <w:p>
            <w:pPr>
              <w:jc w:val="center"/>
              <w:rPr>
                <w:rFonts w:ascii="宋体" w:hAnsi="宋体" w:cs="宋体"/>
                <w:sz w:val="24"/>
                <w:szCs w:val="24"/>
              </w:rPr>
            </w:pPr>
            <w:r>
              <w:rPr>
                <w:rFonts w:hint="eastAsia" w:ascii="宋体" w:hAnsi="宋体" w:cs="宋体"/>
                <w:sz w:val="24"/>
                <w:szCs w:val="24"/>
              </w:rPr>
              <w:t>活动地点</w:t>
            </w:r>
          </w:p>
        </w:tc>
        <w:tc>
          <w:tcPr>
            <w:tcW w:w="160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59" w:type="dxa"/>
            <w:vAlign w:val="center"/>
          </w:tcPr>
          <w:p>
            <w:pPr>
              <w:jc w:val="center"/>
              <w:rPr>
                <w:rFonts w:ascii="宋体" w:hAnsi="宋体" w:cs="宋体"/>
                <w:sz w:val="24"/>
                <w:szCs w:val="24"/>
              </w:rPr>
            </w:pPr>
            <w:r>
              <w:rPr>
                <w:rFonts w:hint="eastAsia" w:ascii="宋体" w:hAnsi="宋体" w:cs="宋体"/>
                <w:sz w:val="24"/>
                <w:szCs w:val="24"/>
              </w:rPr>
              <w:t>时间</w:t>
            </w:r>
          </w:p>
        </w:tc>
        <w:tc>
          <w:tcPr>
            <w:tcW w:w="1701" w:type="dxa"/>
            <w:vAlign w:val="center"/>
          </w:tcPr>
          <w:p>
            <w:pPr>
              <w:jc w:val="center"/>
              <w:rPr>
                <w:rFonts w:ascii="宋体" w:hAnsi="宋体" w:cs="宋体"/>
                <w:sz w:val="24"/>
                <w:szCs w:val="24"/>
              </w:rPr>
            </w:pPr>
          </w:p>
        </w:tc>
        <w:tc>
          <w:tcPr>
            <w:tcW w:w="1276" w:type="dxa"/>
            <w:vAlign w:val="center"/>
          </w:tcPr>
          <w:p>
            <w:pPr>
              <w:jc w:val="center"/>
              <w:rPr>
                <w:rFonts w:ascii="宋体" w:hAnsi="宋体" w:cs="宋体"/>
                <w:sz w:val="24"/>
                <w:szCs w:val="24"/>
              </w:rPr>
            </w:pPr>
            <w:r>
              <w:rPr>
                <w:rFonts w:hint="eastAsia" w:ascii="宋体" w:hAnsi="宋体" w:cs="宋体"/>
                <w:sz w:val="24"/>
                <w:szCs w:val="24"/>
              </w:rPr>
              <w:t>参加人数</w:t>
            </w:r>
          </w:p>
        </w:tc>
        <w:tc>
          <w:tcPr>
            <w:tcW w:w="1559" w:type="dxa"/>
            <w:vAlign w:val="center"/>
          </w:tcPr>
          <w:p>
            <w:pPr>
              <w:jc w:val="center"/>
              <w:rPr>
                <w:rFonts w:ascii="宋体" w:hAnsi="宋体" w:cs="宋体"/>
                <w:sz w:val="24"/>
                <w:szCs w:val="24"/>
              </w:rPr>
            </w:pPr>
          </w:p>
        </w:tc>
        <w:tc>
          <w:tcPr>
            <w:tcW w:w="1276" w:type="dxa"/>
            <w:vAlign w:val="center"/>
          </w:tcPr>
          <w:p>
            <w:pPr>
              <w:jc w:val="center"/>
              <w:rPr>
                <w:rFonts w:ascii="宋体" w:hAnsi="宋体" w:cs="宋体"/>
                <w:sz w:val="24"/>
                <w:szCs w:val="24"/>
              </w:rPr>
            </w:pPr>
            <w:r>
              <w:rPr>
                <w:rFonts w:hint="eastAsia" w:ascii="宋体" w:hAnsi="宋体" w:cs="宋体"/>
                <w:sz w:val="24"/>
                <w:szCs w:val="24"/>
              </w:rPr>
              <w:t>班主任</w:t>
            </w:r>
          </w:p>
          <w:p>
            <w:pPr>
              <w:jc w:val="center"/>
              <w:rPr>
                <w:rFonts w:ascii="宋体" w:hAnsi="宋体" w:cs="宋体"/>
                <w:sz w:val="24"/>
                <w:szCs w:val="24"/>
              </w:rPr>
            </w:pPr>
            <w:r>
              <w:rPr>
                <w:rFonts w:hint="eastAsia" w:ascii="宋体" w:hAnsi="宋体" w:cs="宋体"/>
                <w:sz w:val="24"/>
                <w:szCs w:val="24"/>
              </w:rPr>
              <w:t>签字</w:t>
            </w:r>
          </w:p>
        </w:tc>
        <w:tc>
          <w:tcPr>
            <w:tcW w:w="1609" w:type="dxa"/>
            <w:vAlign w:val="center"/>
          </w:tcPr>
          <w:p>
            <w:pPr>
              <w:jc w:val="center"/>
              <w:rPr>
                <w:rFonts w:ascii="宋体" w:hAnsi="宋体" w:cs="宋体"/>
                <w:sz w:val="24"/>
                <w:szCs w:val="24"/>
              </w:rPr>
            </w:pPr>
          </w:p>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8" w:hRule="atLeast"/>
        </w:trPr>
        <w:tc>
          <w:tcPr>
            <w:tcW w:w="959" w:type="dxa"/>
            <w:textDirection w:val="tbRlV"/>
            <w:vAlign w:val="center"/>
          </w:tcPr>
          <w:p>
            <w:pPr>
              <w:spacing w:line="480" w:lineRule="auto"/>
              <w:ind w:left="113" w:right="113"/>
              <w:jc w:val="center"/>
              <w:rPr>
                <w:rFonts w:ascii="宋体" w:hAnsi="宋体" w:cs="宋体"/>
                <w:sz w:val="24"/>
                <w:szCs w:val="24"/>
              </w:rPr>
            </w:pPr>
            <w:r>
              <w:rPr>
                <w:rFonts w:hint="eastAsia" w:ascii="宋体" w:hAnsi="宋体" w:cs="宋体"/>
                <w:spacing w:val="120"/>
                <w:kern w:val="0"/>
                <w:sz w:val="24"/>
                <w:szCs w:val="24"/>
                <w:fitText w:val="1680" w:id="1225419925"/>
              </w:rPr>
              <w:t>活动内</w:t>
            </w:r>
            <w:r>
              <w:rPr>
                <w:rFonts w:hint="eastAsia" w:ascii="宋体" w:hAnsi="宋体" w:cs="宋体"/>
                <w:spacing w:val="0"/>
                <w:kern w:val="0"/>
                <w:sz w:val="24"/>
                <w:szCs w:val="24"/>
                <w:fitText w:val="1680" w:id="1225419925"/>
              </w:rPr>
              <w:t>容</w:t>
            </w:r>
          </w:p>
        </w:tc>
        <w:tc>
          <w:tcPr>
            <w:tcW w:w="7421" w:type="dxa"/>
            <w:gridSpan w:val="5"/>
            <w:vAlign w:val="center"/>
          </w:tcPr>
          <w:p>
            <w:pPr>
              <w:rPr>
                <w:rFonts w:ascii="宋体" w:hAnsi="宋体" w:cs="宋体"/>
                <w:sz w:val="24"/>
                <w:szCs w:val="24"/>
              </w:rPr>
            </w:pPr>
            <w:r>
              <w:rPr>
                <w:rFonts w:hint="eastAsia" w:ascii="宋体" w:hAnsi="宋体" w:cs="宋体"/>
                <w:sz w:val="24"/>
                <w:szCs w:val="24"/>
              </w:rPr>
              <w:t>（可另附页，电子材料需附班会开展图片）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5" w:hRule="atLeast"/>
        </w:trPr>
        <w:tc>
          <w:tcPr>
            <w:tcW w:w="959" w:type="dxa"/>
            <w:textDirection w:val="tbRlV"/>
            <w:vAlign w:val="center"/>
          </w:tcPr>
          <w:p>
            <w:pPr>
              <w:spacing w:line="480" w:lineRule="auto"/>
              <w:ind w:left="113" w:right="113"/>
              <w:jc w:val="center"/>
              <w:rPr>
                <w:rFonts w:ascii="宋体" w:hAnsi="宋体" w:cs="宋体"/>
                <w:sz w:val="24"/>
                <w:szCs w:val="24"/>
              </w:rPr>
            </w:pPr>
            <w:r>
              <w:rPr>
                <w:rFonts w:hint="eastAsia" w:ascii="宋体" w:hAnsi="宋体" w:cs="宋体"/>
                <w:spacing w:val="24"/>
                <w:kern w:val="0"/>
                <w:sz w:val="24"/>
                <w:szCs w:val="24"/>
                <w:fitText w:val="1680" w:id="1"/>
              </w:rPr>
              <w:t>班级同学签</w:t>
            </w:r>
            <w:r>
              <w:rPr>
                <w:rFonts w:hint="eastAsia" w:ascii="宋体" w:hAnsi="宋体" w:cs="宋体"/>
                <w:spacing w:val="0"/>
                <w:kern w:val="0"/>
                <w:sz w:val="24"/>
                <w:szCs w:val="24"/>
                <w:fitText w:val="1680" w:id="1"/>
              </w:rPr>
              <w:t>名</w:t>
            </w:r>
          </w:p>
        </w:tc>
        <w:tc>
          <w:tcPr>
            <w:tcW w:w="7421" w:type="dxa"/>
            <w:gridSpan w:val="5"/>
          </w:tcPr>
          <w:p>
            <w:pPr>
              <w:rPr>
                <w:rFonts w:hint="eastAsia" w:ascii="宋体" w:hAnsi="宋体" w:cs="宋体"/>
                <w:sz w:val="24"/>
                <w:szCs w:val="24"/>
              </w:rPr>
            </w:pPr>
            <w:r>
              <w:rPr>
                <w:rFonts w:hint="eastAsia" w:ascii="宋体" w:hAnsi="宋体" w:cs="宋体"/>
                <w:sz w:val="24"/>
                <w:szCs w:val="24"/>
              </w:rPr>
              <w:t>班级已组织对考风考纪相关制度进行学习，我已知晓并承诺诚信应考，确认签字。</w:t>
            </w:r>
          </w:p>
          <w:p>
            <w:pPr>
              <w:rPr>
                <w:rFonts w:ascii="宋体" w:hAnsi="宋体" w:cs="宋体"/>
                <w:sz w:val="24"/>
                <w:szCs w:val="24"/>
              </w:rPr>
            </w:pPr>
            <w:r>
              <w:rPr>
                <w:rFonts w:hint="eastAsia" w:ascii="宋体" w:hAnsi="宋体" w:cs="宋体"/>
                <w:sz w:val="24"/>
                <w:szCs w:val="24"/>
              </w:rPr>
              <w:t>（以上文字需保留，可另附页签字）</w:t>
            </w:r>
          </w:p>
        </w:tc>
      </w:tr>
    </w:tbl>
    <w:p>
      <w:pPr>
        <w:widowControl/>
        <w:wordWrap w:val="0"/>
        <w:spacing w:line="360" w:lineRule="auto"/>
        <w:ind w:firstLine="480" w:firstLineChars="200"/>
        <w:jc w:val="left"/>
        <w:rPr>
          <w:rFonts w:ascii="宋体" w:hAnsi="宋体"/>
          <w:color w:val="000000"/>
          <w:sz w:val="24"/>
          <w:szCs w:val="30"/>
        </w:rPr>
      </w:pPr>
    </w:p>
    <w:p>
      <w:pPr>
        <w:spacing w:line="520" w:lineRule="exact"/>
        <w:rPr>
          <w:rFonts w:asciiTheme="minorEastAsia" w:hAnsiTheme="minorEastAsia"/>
          <w:b/>
          <w:color w:val="000000"/>
          <w:sz w:val="32"/>
          <w:szCs w:val="36"/>
        </w:rPr>
      </w:pPr>
      <w:r>
        <w:rPr>
          <w:rFonts w:hint="eastAsia" w:cs="宋体" w:asciiTheme="minorEastAsia" w:hAnsiTheme="minorEastAsia"/>
          <w:kern w:val="0"/>
          <w:sz w:val="24"/>
          <w:szCs w:val="28"/>
        </w:rPr>
        <w:t>附件六：</w:t>
      </w:r>
      <w:r>
        <w:rPr>
          <w:rFonts w:asciiTheme="minorEastAsia" w:hAnsiTheme="minorEastAsia"/>
          <w:b/>
          <w:color w:val="000000"/>
          <w:sz w:val="32"/>
          <w:szCs w:val="36"/>
        </w:rPr>
        <w:t xml:space="preserve"> </w:t>
      </w:r>
    </w:p>
    <w:p>
      <w:pPr>
        <w:jc w:val="center"/>
        <w:rPr>
          <w:rFonts w:asciiTheme="minorEastAsia" w:hAnsiTheme="minorEastAsia"/>
          <w:b/>
          <w:color w:val="000000"/>
          <w:sz w:val="32"/>
          <w:szCs w:val="36"/>
        </w:rPr>
      </w:pPr>
      <w:r>
        <w:rPr>
          <w:rFonts w:hint="eastAsia" w:asciiTheme="minorEastAsia" w:hAnsiTheme="minorEastAsia"/>
          <w:b/>
          <w:color w:val="000000"/>
          <w:sz w:val="32"/>
          <w:szCs w:val="36"/>
        </w:rPr>
        <w:t>诚信考试考风考纪承诺书</w:t>
      </w:r>
    </w:p>
    <w:p>
      <w:pPr>
        <w:ind w:firstLine="560" w:firstLineChars="200"/>
        <w:rPr>
          <w:rFonts w:ascii="仿宋_GB2312" w:eastAsia="仿宋_GB2312"/>
          <w:sz w:val="28"/>
          <w:szCs w:val="28"/>
        </w:rPr>
      </w:pPr>
      <w:r>
        <w:rPr>
          <w:rFonts w:hint="eastAsia" w:ascii="仿宋_GB2312" w:eastAsia="仿宋_GB2312"/>
          <w:sz w:val="28"/>
          <w:szCs w:val="28"/>
        </w:rPr>
        <w:t>学院：</w:t>
      </w:r>
      <w:r>
        <w:rPr>
          <w:rFonts w:hint="eastAsia" w:ascii="仿宋_GB2312" w:eastAsia="仿宋_GB2312"/>
          <w:sz w:val="28"/>
          <w:szCs w:val="28"/>
          <w:u w:val="single"/>
        </w:rPr>
        <w:t xml:space="preserve">                  </w:t>
      </w:r>
      <w:r>
        <w:rPr>
          <w:rFonts w:hint="eastAsia" w:ascii="仿宋_GB2312" w:eastAsia="仿宋_GB2312"/>
          <w:sz w:val="28"/>
          <w:szCs w:val="28"/>
        </w:rPr>
        <w:t xml:space="preserve">   教学班主体班级：</w:t>
      </w:r>
      <w:r>
        <w:rPr>
          <w:rFonts w:hint="eastAsia" w:ascii="仿宋_GB2312" w:eastAsia="仿宋_GB2312"/>
          <w:sz w:val="28"/>
          <w:szCs w:val="28"/>
          <w:u w:val="single"/>
        </w:rPr>
        <w:t xml:space="preserve">                 </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本人坚决履行学术诚信承诺，并自愿在诚信考试中作以下承诺：</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1、在考试中自觉遵守考场纪律，不偷看、不交头接耳、不互打暗号或手势，不携带与考试内容有关的文字材料或存储有与考试内容相关资料等电子设备参加考试。</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2、在考试中不抄袭或者协助他人抄袭试题答案或者与考试相关内容，不抢夺、窃取他人试卷、答卷或者强迫他人为自己抄袭提供方便；</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3、在考场中不喧哗，不走动，不将试卷、答卷、答题卡或草稿纸带出考场；</w:t>
      </w:r>
    </w:p>
    <w:p>
      <w:pPr>
        <w:spacing w:line="400" w:lineRule="exact"/>
        <w:ind w:firstLine="560" w:firstLineChars="200"/>
        <w:rPr>
          <w:rFonts w:ascii="仿宋_GB2312" w:eastAsia="仿宋_GB2312"/>
          <w:color w:val="FF0000"/>
          <w:sz w:val="28"/>
          <w:szCs w:val="28"/>
        </w:rPr>
      </w:pPr>
      <w:r>
        <w:rPr>
          <w:rFonts w:hint="eastAsia" w:ascii="仿宋_GB2312" w:eastAsia="仿宋_GB2312"/>
          <w:sz w:val="28"/>
          <w:szCs w:val="28"/>
        </w:rPr>
        <w:t>4、不请人代考，不携带具有搜索、发送或者接收信息功能的电子设备。</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5、本人已认真学习并知晓《学生手册》中考试违规的认定及处罚细则、考生守则、学士学位授予办法等，如有违反学校考场纪律和作弊行为，我自愿接受学校按照有关规定处理。</w:t>
      </w:r>
    </w:p>
    <w:p>
      <w:pPr>
        <w:spacing w:line="520" w:lineRule="exact"/>
        <w:rPr>
          <w:rFonts w:ascii="仿宋_GB2312" w:eastAsia="仿宋_GB2312"/>
          <w:sz w:val="24"/>
          <w:szCs w:val="28"/>
        </w:rPr>
      </w:pPr>
      <w:r>
        <w:rPr>
          <w:rFonts w:hint="eastAsia" w:ascii="仿宋_GB2312" w:eastAsia="仿宋_GB2312"/>
          <w:sz w:val="28"/>
          <w:szCs w:val="28"/>
        </w:rPr>
        <w:t>承诺人：</w:t>
      </w:r>
      <w:r>
        <w:rPr>
          <w:rFonts w:hint="eastAsia" w:ascii="仿宋_GB2312" w:eastAsia="仿宋_GB2312"/>
          <w:sz w:val="24"/>
          <w:szCs w:val="28"/>
        </w:rPr>
        <w:t>（由教学班每位同学阅读上述内容后本人签名于下方，禁止代签）</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0"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c>
          <w:tcPr>
            <w:tcW w:w="1421" w:type="dxa"/>
          </w:tcPr>
          <w:p>
            <w:pPr>
              <w:spacing w:line="520" w:lineRule="exact"/>
              <w:rPr>
                <w:rFonts w:ascii="仿宋" w:hAnsi="仿宋" w:eastAsia="仿宋"/>
                <w:b/>
                <w:sz w:val="28"/>
                <w:szCs w:val="28"/>
              </w:rPr>
            </w:pPr>
          </w:p>
        </w:tc>
      </w:tr>
    </w:tbl>
    <w:p>
      <w:pPr>
        <w:spacing w:line="520" w:lineRule="exact"/>
        <w:rPr>
          <w:rFonts w:ascii="仿宋" w:hAnsi="仿宋" w:eastAsia="仿宋"/>
          <w:b/>
          <w:sz w:val="28"/>
          <w:szCs w:val="28"/>
        </w:rPr>
      </w:pPr>
    </w:p>
    <w:p>
      <w:pPr>
        <w:spacing w:line="520" w:lineRule="exact"/>
        <w:rPr>
          <w:rFonts w:ascii="仿宋" w:hAnsi="仿宋" w:eastAsia="仿宋"/>
          <w:b/>
          <w:sz w:val="28"/>
          <w:szCs w:val="28"/>
        </w:rPr>
      </w:pPr>
      <w:r>
        <w:rPr>
          <w:rFonts w:hint="eastAsia" w:ascii="仿宋" w:hAnsi="仿宋" w:eastAsia="仿宋"/>
          <w:b/>
          <w:sz w:val="28"/>
          <w:szCs w:val="28"/>
        </w:rPr>
        <w:t xml:space="preserve">                                           日期：</w:t>
      </w: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NTM5MDVhMTJiM2E0MmQ1NjQ2MzE0NTY0ZTdhYTQifQ=="/>
  </w:docVars>
  <w:rsids>
    <w:rsidRoot w:val="00544A4E"/>
    <w:rsid w:val="000613E4"/>
    <w:rsid w:val="000A5D7B"/>
    <w:rsid w:val="000B739A"/>
    <w:rsid w:val="000C7EAE"/>
    <w:rsid w:val="000F0057"/>
    <w:rsid w:val="001002D4"/>
    <w:rsid w:val="001063D0"/>
    <w:rsid w:val="00116453"/>
    <w:rsid w:val="001841AB"/>
    <w:rsid w:val="00185638"/>
    <w:rsid w:val="00185A84"/>
    <w:rsid w:val="001B578A"/>
    <w:rsid w:val="001B7209"/>
    <w:rsid w:val="00204081"/>
    <w:rsid w:val="00205B22"/>
    <w:rsid w:val="002A4FB8"/>
    <w:rsid w:val="002B2247"/>
    <w:rsid w:val="002C729E"/>
    <w:rsid w:val="0032022F"/>
    <w:rsid w:val="00377313"/>
    <w:rsid w:val="003B650A"/>
    <w:rsid w:val="003F6C78"/>
    <w:rsid w:val="003F7D8D"/>
    <w:rsid w:val="0042082C"/>
    <w:rsid w:val="004A00B1"/>
    <w:rsid w:val="004A07C5"/>
    <w:rsid w:val="004A2081"/>
    <w:rsid w:val="004B6670"/>
    <w:rsid w:val="004D46E3"/>
    <w:rsid w:val="0051061E"/>
    <w:rsid w:val="00535010"/>
    <w:rsid w:val="00544A4E"/>
    <w:rsid w:val="0055492E"/>
    <w:rsid w:val="005B6BEE"/>
    <w:rsid w:val="00622436"/>
    <w:rsid w:val="006256B0"/>
    <w:rsid w:val="00632E1C"/>
    <w:rsid w:val="00681797"/>
    <w:rsid w:val="00683581"/>
    <w:rsid w:val="006C3300"/>
    <w:rsid w:val="006E0191"/>
    <w:rsid w:val="006E4B96"/>
    <w:rsid w:val="0072301A"/>
    <w:rsid w:val="007254C5"/>
    <w:rsid w:val="007747EB"/>
    <w:rsid w:val="00774AA0"/>
    <w:rsid w:val="007A4128"/>
    <w:rsid w:val="007D26C4"/>
    <w:rsid w:val="0081435F"/>
    <w:rsid w:val="00814EB4"/>
    <w:rsid w:val="008246F7"/>
    <w:rsid w:val="00844A98"/>
    <w:rsid w:val="00854914"/>
    <w:rsid w:val="00872144"/>
    <w:rsid w:val="008862CA"/>
    <w:rsid w:val="00894F29"/>
    <w:rsid w:val="008B6662"/>
    <w:rsid w:val="008E6A42"/>
    <w:rsid w:val="00910DB6"/>
    <w:rsid w:val="009225FF"/>
    <w:rsid w:val="009740E9"/>
    <w:rsid w:val="00984ABB"/>
    <w:rsid w:val="009A50B9"/>
    <w:rsid w:val="009D1408"/>
    <w:rsid w:val="009F692A"/>
    <w:rsid w:val="00A13743"/>
    <w:rsid w:val="00A20441"/>
    <w:rsid w:val="00A431E0"/>
    <w:rsid w:val="00A83F2F"/>
    <w:rsid w:val="00A86FAB"/>
    <w:rsid w:val="00AB4313"/>
    <w:rsid w:val="00AE185A"/>
    <w:rsid w:val="00AF44DE"/>
    <w:rsid w:val="00B728D2"/>
    <w:rsid w:val="00B80C27"/>
    <w:rsid w:val="00B93C64"/>
    <w:rsid w:val="00BA2B06"/>
    <w:rsid w:val="00BB6D89"/>
    <w:rsid w:val="00BB6E47"/>
    <w:rsid w:val="00BF4576"/>
    <w:rsid w:val="00C354C8"/>
    <w:rsid w:val="00C5121C"/>
    <w:rsid w:val="00C5711A"/>
    <w:rsid w:val="00C81C17"/>
    <w:rsid w:val="00C90EA1"/>
    <w:rsid w:val="00CA2677"/>
    <w:rsid w:val="00CA36B4"/>
    <w:rsid w:val="00CB51D7"/>
    <w:rsid w:val="00CB654E"/>
    <w:rsid w:val="00CC7C54"/>
    <w:rsid w:val="00CD6021"/>
    <w:rsid w:val="00CF227D"/>
    <w:rsid w:val="00D31D30"/>
    <w:rsid w:val="00D56FF1"/>
    <w:rsid w:val="00D72E07"/>
    <w:rsid w:val="00DC4713"/>
    <w:rsid w:val="00DF499A"/>
    <w:rsid w:val="00E723ED"/>
    <w:rsid w:val="00E92FF7"/>
    <w:rsid w:val="00F02893"/>
    <w:rsid w:val="00F164FD"/>
    <w:rsid w:val="00F82D56"/>
    <w:rsid w:val="00FC713D"/>
    <w:rsid w:val="00FD1434"/>
    <w:rsid w:val="08C068E7"/>
    <w:rsid w:val="198F02B9"/>
    <w:rsid w:val="1F60365F"/>
    <w:rsid w:val="2A655C1B"/>
    <w:rsid w:val="2AF647FF"/>
    <w:rsid w:val="48E21E0F"/>
    <w:rsid w:val="4F610240"/>
    <w:rsid w:val="56AA3DC6"/>
    <w:rsid w:val="5E8477BE"/>
    <w:rsid w:val="63D50DED"/>
    <w:rsid w:val="6DDB3FA4"/>
    <w:rsid w:val="759C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8671</Words>
  <Characters>8742</Characters>
  <Lines>70</Lines>
  <Paragraphs>19</Paragraphs>
  <TotalTime>0</TotalTime>
  <ScaleCrop>false</ScaleCrop>
  <LinksUpToDate>false</LinksUpToDate>
  <CharactersWithSpaces>9068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2016-05-24T01:19:00Z</dcterms:created>
  <dc:creator>微软用户</dc:creator>
  <cp:lastModifiedBy>海芳</cp:lastModifiedBy>
  <dcterms:modified xsi:type="dcterms:W3CDTF">2023-12-27T06:27:05Z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F7BD7D8F566749AFB2FB7AE1B5B3F2E0_13</vt:lpwstr>
  </property>
</Properties>
</file>